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DB9" w:rsidRPr="00C54DB9" w:rsidRDefault="00F83DEF" w:rsidP="00C54DB9">
      <w:pPr>
        <w:autoSpaceDE w:val="0"/>
        <w:autoSpaceDN w:val="0"/>
        <w:adjustRightInd w:val="0"/>
        <w:rPr>
          <w:rFonts w:asciiTheme="minorHAnsi" w:hAnsiTheme="minorHAnsi"/>
          <w:b/>
          <w:bCs/>
        </w:rPr>
      </w:pPr>
      <w:r>
        <w:rPr>
          <w:rFonts w:asciiTheme="minorHAnsi" w:hAnsiTheme="minorHAnsi"/>
          <w:b/>
          <w:bCs/>
        </w:rPr>
        <w:t>MGT382 201975A</w:t>
      </w:r>
      <w:r w:rsidR="00663209">
        <w:rPr>
          <w:rFonts w:asciiTheme="minorHAnsi" w:hAnsiTheme="minorHAnsi"/>
          <w:b/>
          <w:bCs/>
        </w:rPr>
        <w:t xml:space="preserve"> </w:t>
      </w:r>
      <w:r w:rsidR="00C54DB9" w:rsidRPr="00C54DB9">
        <w:rPr>
          <w:rFonts w:asciiTheme="minorHAnsi" w:hAnsiTheme="minorHAnsi"/>
          <w:b/>
          <w:bCs/>
        </w:rPr>
        <w:t>Additional Assignment</w:t>
      </w:r>
    </w:p>
    <w:p w:rsidR="00C54DB9" w:rsidRPr="00C54DB9" w:rsidRDefault="00C54DB9" w:rsidP="00C54DB9">
      <w:pPr>
        <w:autoSpaceDE w:val="0"/>
        <w:autoSpaceDN w:val="0"/>
        <w:adjustRightInd w:val="0"/>
        <w:rPr>
          <w:rFonts w:asciiTheme="minorHAnsi" w:hAnsiTheme="minorHAnsi"/>
        </w:rPr>
      </w:pPr>
      <w:r w:rsidRPr="00C54DB9">
        <w:rPr>
          <w:rFonts w:asciiTheme="minorHAnsi" w:hAnsiTheme="minorHAnsi"/>
          <w:b/>
          <w:bCs/>
        </w:rPr>
        <w:t xml:space="preserve">Due date: </w:t>
      </w:r>
      <w:r w:rsidR="00A74691">
        <w:rPr>
          <w:rFonts w:asciiTheme="minorHAnsi" w:hAnsiTheme="minorHAnsi"/>
          <w:b/>
          <w:bCs/>
        </w:rPr>
        <w:t>3</w:t>
      </w:r>
      <w:r w:rsidR="00A74691" w:rsidRPr="00A74691">
        <w:rPr>
          <w:rFonts w:asciiTheme="minorHAnsi" w:hAnsiTheme="minorHAnsi"/>
          <w:b/>
          <w:bCs/>
          <w:vertAlign w:val="superscript"/>
        </w:rPr>
        <w:t>rd</w:t>
      </w:r>
      <w:r w:rsidR="00A74691">
        <w:rPr>
          <w:rFonts w:asciiTheme="minorHAnsi" w:hAnsiTheme="minorHAnsi"/>
          <w:b/>
          <w:bCs/>
        </w:rPr>
        <w:t xml:space="preserve"> January 2020</w:t>
      </w:r>
    </w:p>
    <w:p w:rsidR="00C54DB9" w:rsidRPr="00C54DB9" w:rsidRDefault="00C54DB9" w:rsidP="00C54DB9">
      <w:pPr>
        <w:autoSpaceDE w:val="0"/>
        <w:autoSpaceDN w:val="0"/>
        <w:adjustRightInd w:val="0"/>
        <w:rPr>
          <w:rFonts w:asciiTheme="minorHAnsi" w:hAnsiTheme="minorHAnsi"/>
        </w:rPr>
      </w:pPr>
      <w:r w:rsidRPr="00C54DB9">
        <w:rPr>
          <w:rFonts w:asciiTheme="minorHAnsi" w:hAnsiTheme="minorHAnsi"/>
          <w:b/>
        </w:rPr>
        <w:t>Length:</w:t>
      </w:r>
      <w:r w:rsidRPr="00C54DB9">
        <w:rPr>
          <w:rFonts w:asciiTheme="minorHAnsi" w:hAnsiTheme="minorHAnsi"/>
        </w:rPr>
        <w:t xml:space="preserve"> 2,000 Words</w:t>
      </w:r>
    </w:p>
    <w:p w:rsidR="00C54DB9" w:rsidRPr="00A74691" w:rsidRDefault="00663209" w:rsidP="00C54DB9">
      <w:pPr>
        <w:autoSpaceDE w:val="0"/>
        <w:autoSpaceDN w:val="0"/>
        <w:adjustRightInd w:val="0"/>
        <w:rPr>
          <w:rFonts w:asciiTheme="minorHAnsi" w:hAnsiTheme="minorHAnsi"/>
          <w:b/>
          <w:bCs/>
        </w:rPr>
      </w:pPr>
      <w:r>
        <w:rPr>
          <w:rFonts w:asciiTheme="minorHAnsi" w:hAnsiTheme="minorHAnsi"/>
          <w:b/>
          <w:bCs/>
        </w:rPr>
        <w:t xml:space="preserve">Submit by email to: </w:t>
      </w:r>
      <w:hyperlink r:id="rId5" w:history="1">
        <w:r w:rsidRPr="00F40B5D">
          <w:rPr>
            <w:rStyle w:val="Hyperlink"/>
            <w:rFonts w:asciiTheme="minorHAnsi" w:hAnsiTheme="minorHAnsi"/>
            <w:b/>
            <w:bCs/>
          </w:rPr>
          <w:t>edunlop@csu.edu.au</w:t>
        </w:r>
      </w:hyperlink>
      <w:r w:rsidR="00A74691">
        <w:rPr>
          <w:rStyle w:val="Hyperlink"/>
          <w:rFonts w:asciiTheme="minorHAnsi" w:hAnsiTheme="minorHAnsi"/>
          <w:b/>
          <w:bCs/>
          <w:u w:val="none"/>
        </w:rPr>
        <w:t xml:space="preserve">  </w:t>
      </w:r>
      <w:r w:rsidR="00A74691" w:rsidRPr="00A74691">
        <w:rPr>
          <w:rStyle w:val="Hyperlink"/>
          <w:rFonts w:asciiTheme="minorHAnsi" w:hAnsiTheme="minorHAnsi"/>
          <w:bCs/>
          <w:color w:val="auto"/>
          <w:u w:val="none"/>
        </w:rPr>
        <w:t>(include your name and student number, and also ‘MGT382 Additional Assignment’ in the subject of the email)</w:t>
      </w:r>
    </w:p>
    <w:p w:rsidR="00663209" w:rsidRPr="00663209" w:rsidRDefault="00663209" w:rsidP="00C54DB9">
      <w:pPr>
        <w:autoSpaceDE w:val="0"/>
        <w:autoSpaceDN w:val="0"/>
        <w:adjustRightInd w:val="0"/>
        <w:rPr>
          <w:rFonts w:asciiTheme="minorHAnsi" w:hAnsiTheme="minorHAnsi"/>
          <w:b/>
          <w:bCs/>
        </w:rPr>
      </w:pPr>
    </w:p>
    <w:p w:rsidR="00C54DB9" w:rsidRPr="00C54DB9" w:rsidRDefault="00C54DB9" w:rsidP="00C54DB9">
      <w:pPr>
        <w:autoSpaceDE w:val="0"/>
        <w:autoSpaceDN w:val="0"/>
        <w:adjustRightInd w:val="0"/>
        <w:rPr>
          <w:rFonts w:asciiTheme="minorHAnsi" w:hAnsiTheme="minorHAnsi" w:cs="Arial"/>
          <w:b/>
          <w:bCs/>
        </w:rPr>
      </w:pPr>
      <w:r w:rsidRPr="00C54DB9">
        <w:rPr>
          <w:rFonts w:asciiTheme="minorHAnsi" w:hAnsiTheme="minorHAnsi" w:cs="Arial"/>
          <w:b/>
          <w:bCs/>
        </w:rPr>
        <w:t>Task</w:t>
      </w:r>
    </w:p>
    <w:p w:rsidR="00A74691" w:rsidRDefault="00A74691" w:rsidP="00C54DB9">
      <w:pPr>
        <w:autoSpaceDE w:val="0"/>
        <w:autoSpaceDN w:val="0"/>
        <w:adjustRightInd w:val="0"/>
        <w:rPr>
          <w:rFonts w:asciiTheme="minorHAnsi" w:hAnsiTheme="minorHAnsi"/>
          <w:b/>
          <w:bCs/>
        </w:rPr>
      </w:pPr>
    </w:p>
    <w:p w:rsidR="00A74691" w:rsidRPr="00A74691" w:rsidRDefault="00A74691" w:rsidP="00A74691">
      <w:pPr>
        <w:autoSpaceDE w:val="0"/>
        <w:autoSpaceDN w:val="0"/>
        <w:adjustRightInd w:val="0"/>
        <w:rPr>
          <w:rFonts w:asciiTheme="minorHAnsi" w:hAnsiTheme="minorHAnsi" w:cstheme="minorHAnsi"/>
          <w:b/>
          <w:bCs/>
        </w:rPr>
      </w:pPr>
      <w:r w:rsidRPr="00A74691">
        <w:rPr>
          <w:rFonts w:asciiTheme="minorHAnsi" w:hAnsiTheme="minorHAnsi" w:cstheme="minorHAnsi"/>
        </w:rPr>
        <w:t>Once a company has decided on which of the five generic competitive strategies to employ,</w:t>
      </w:r>
      <w:r>
        <w:rPr>
          <w:rFonts w:asciiTheme="minorHAnsi" w:hAnsiTheme="minorHAnsi" w:cstheme="minorHAnsi"/>
        </w:rPr>
        <w:t xml:space="preserve"> </w:t>
      </w:r>
      <w:r w:rsidRPr="00A74691">
        <w:rPr>
          <w:rFonts w:asciiTheme="minorHAnsi" w:hAnsiTheme="minorHAnsi" w:cstheme="minorHAnsi"/>
        </w:rPr>
        <w:t>there are other strategic actions that a company can take to complement its competitive</w:t>
      </w:r>
      <w:r>
        <w:rPr>
          <w:rFonts w:asciiTheme="minorHAnsi" w:hAnsiTheme="minorHAnsi" w:cstheme="minorHAnsi"/>
        </w:rPr>
        <w:t xml:space="preserve"> </w:t>
      </w:r>
      <w:r w:rsidRPr="00A74691">
        <w:rPr>
          <w:rFonts w:asciiTheme="minorHAnsi" w:hAnsiTheme="minorHAnsi" w:cstheme="minorHAnsi"/>
        </w:rPr>
        <w:t xml:space="preserve">approach and maximise the power of </w:t>
      </w:r>
      <w:proofErr w:type="spellStart"/>
      <w:proofErr w:type="gramStart"/>
      <w:r w:rsidRPr="00A74691">
        <w:rPr>
          <w:rFonts w:asciiTheme="minorHAnsi" w:hAnsiTheme="minorHAnsi" w:cstheme="minorHAnsi"/>
        </w:rPr>
        <w:t>it's</w:t>
      </w:r>
      <w:proofErr w:type="spellEnd"/>
      <w:proofErr w:type="gramEnd"/>
      <w:r w:rsidRPr="00A74691">
        <w:rPr>
          <w:rFonts w:asciiTheme="minorHAnsi" w:hAnsiTheme="minorHAnsi" w:cstheme="minorHAnsi"/>
        </w:rPr>
        <w:t xml:space="preserve"> overall strategy.</w:t>
      </w:r>
    </w:p>
    <w:p w:rsidR="00A74691" w:rsidRDefault="00A74691" w:rsidP="00C54DB9">
      <w:pPr>
        <w:autoSpaceDE w:val="0"/>
        <w:autoSpaceDN w:val="0"/>
        <w:adjustRightInd w:val="0"/>
        <w:rPr>
          <w:rFonts w:asciiTheme="minorHAnsi" w:hAnsiTheme="minorHAnsi"/>
          <w:b/>
          <w:bCs/>
        </w:rPr>
      </w:pP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Using a company of your choice, discuss and assess the following aspects:</w:t>
      </w:r>
    </w:p>
    <w:p w:rsidR="00A74691" w:rsidRPr="00A74691" w:rsidRDefault="00A74691" w:rsidP="00A74691">
      <w:pPr>
        <w:autoSpaceDE w:val="0"/>
        <w:autoSpaceDN w:val="0"/>
        <w:adjustRightInd w:val="0"/>
        <w:rPr>
          <w:rFonts w:asciiTheme="minorHAnsi" w:hAnsiTheme="minorHAnsi" w:cstheme="minorHAnsi"/>
        </w:rPr>
      </w:pP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xml:space="preserve">a) Explain the </w:t>
      </w:r>
      <w:r>
        <w:rPr>
          <w:rFonts w:asciiTheme="minorHAnsi" w:hAnsiTheme="minorHAnsi" w:cstheme="minorHAnsi"/>
        </w:rPr>
        <w:t>strategic options of ‘merger’ and ‘acquisition’</w:t>
      </w:r>
      <w:r w:rsidR="00C119D0">
        <w:rPr>
          <w:rFonts w:asciiTheme="minorHAnsi" w:hAnsiTheme="minorHAnsi" w:cstheme="minorHAnsi"/>
        </w:rPr>
        <w:t xml:space="preserve"> (what are they? when are they used? why are they used? what are the advantages and disadvantages?)</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xml:space="preserve">b) Explain the </w:t>
      </w:r>
      <w:r>
        <w:rPr>
          <w:rFonts w:asciiTheme="minorHAnsi" w:hAnsiTheme="minorHAnsi" w:cstheme="minorHAnsi"/>
        </w:rPr>
        <w:t>strategic option of ‘vertical integration’</w:t>
      </w:r>
      <w:r w:rsidR="00C119D0">
        <w:rPr>
          <w:rFonts w:asciiTheme="minorHAnsi" w:hAnsiTheme="minorHAnsi" w:cstheme="minorHAnsi"/>
        </w:rPr>
        <w:t xml:space="preserve"> (what is it? why would a company want to become vertically integrated? how can a company become vertically integrated? what are the advantages and disadvantages of becoming vertically integrated?)</w:t>
      </w:r>
    </w:p>
    <w:p w:rsidR="00C119D0" w:rsidRDefault="00A74691" w:rsidP="00C119D0">
      <w:pPr>
        <w:autoSpaceDE w:val="0"/>
        <w:autoSpaceDN w:val="0"/>
        <w:adjustRightInd w:val="0"/>
        <w:rPr>
          <w:rFonts w:asciiTheme="minorHAnsi" w:hAnsiTheme="minorHAnsi" w:cstheme="minorHAnsi"/>
        </w:rPr>
      </w:pPr>
      <w:r w:rsidRPr="00A74691">
        <w:rPr>
          <w:rFonts w:asciiTheme="minorHAnsi" w:hAnsiTheme="minorHAnsi" w:cstheme="minorHAnsi"/>
        </w:rPr>
        <w:t xml:space="preserve">c) </w:t>
      </w:r>
      <w:r>
        <w:rPr>
          <w:rFonts w:asciiTheme="minorHAnsi" w:hAnsiTheme="minorHAnsi" w:cstheme="minorHAnsi"/>
        </w:rPr>
        <w:t xml:space="preserve">Choose a company that has used </w:t>
      </w:r>
      <w:r w:rsidRPr="00C119D0">
        <w:rPr>
          <w:rFonts w:asciiTheme="minorHAnsi" w:hAnsiTheme="minorHAnsi" w:cstheme="minorHAnsi"/>
        </w:rPr>
        <w:t xml:space="preserve">either </w:t>
      </w:r>
      <w:r>
        <w:rPr>
          <w:rFonts w:asciiTheme="minorHAnsi" w:hAnsiTheme="minorHAnsi" w:cstheme="minorHAnsi"/>
        </w:rPr>
        <w:t xml:space="preserve">merger </w:t>
      </w:r>
      <w:r>
        <w:rPr>
          <w:rFonts w:asciiTheme="minorHAnsi" w:hAnsiTheme="minorHAnsi" w:cstheme="minorHAnsi"/>
          <w:i/>
          <w:u w:val="single"/>
        </w:rPr>
        <w:t>or</w:t>
      </w:r>
      <w:r w:rsidR="00C119D0">
        <w:rPr>
          <w:rFonts w:asciiTheme="minorHAnsi" w:hAnsiTheme="minorHAnsi" w:cstheme="minorHAnsi"/>
        </w:rPr>
        <w:t xml:space="preserve"> acquisition strategy. </w:t>
      </w:r>
      <w:r>
        <w:rPr>
          <w:rFonts w:asciiTheme="minorHAnsi" w:hAnsiTheme="minorHAnsi" w:cstheme="minorHAnsi"/>
        </w:rPr>
        <w:t xml:space="preserve"> </w:t>
      </w:r>
      <w:r w:rsidR="00C119D0">
        <w:rPr>
          <w:rFonts w:asciiTheme="minorHAnsi" w:hAnsiTheme="minorHAnsi" w:cstheme="minorHAnsi"/>
        </w:rPr>
        <w:t xml:space="preserve">Describe in detail ‘how’ and ‘why’ they used this strategic option. </w:t>
      </w:r>
    </w:p>
    <w:p w:rsidR="00C54DB9" w:rsidRPr="00A74691" w:rsidRDefault="00C119D0" w:rsidP="00C119D0">
      <w:pPr>
        <w:autoSpaceDE w:val="0"/>
        <w:autoSpaceDN w:val="0"/>
        <w:adjustRightInd w:val="0"/>
        <w:rPr>
          <w:rFonts w:asciiTheme="minorHAnsi" w:hAnsiTheme="minorHAnsi" w:cstheme="minorHAnsi"/>
        </w:rPr>
      </w:pPr>
      <w:r>
        <w:rPr>
          <w:rFonts w:asciiTheme="minorHAnsi" w:hAnsiTheme="minorHAnsi" w:cstheme="minorHAnsi"/>
        </w:rPr>
        <w:t xml:space="preserve">d) Based on the company chosen in part c, assess </w:t>
      </w:r>
      <w:r w:rsidR="005C23E7">
        <w:rPr>
          <w:rFonts w:asciiTheme="minorHAnsi" w:hAnsiTheme="minorHAnsi" w:cstheme="minorHAnsi"/>
        </w:rPr>
        <w:t xml:space="preserve">whether this merger or acquisition has been successful for the company - </w:t>
      </w:r>
      <w:r>
        <w:rPr>
          <w:rFonts w:asciiTheme="minorHAnsi" w:hAnsiTheme="minorHAnsi" w:cstheme="minorHAnsi"/>
        </w:rPr>
        <w:t>why/why not?</w:t>
      </w:r>
    </w:p>
    <w:p w:rsidR="00C54DB9" w:rsidRPr="00C54DB9" w:rsidRDefault="00C54DB9" w:rsidP="00C54DB9">
      <w:pPr>
        <w:autoSpaceDE w:val="0"/>
        <w:autoSpaceDN w:val="0"/>
        <w:adjustRightInd w:val="0"/>
        <w:rPr>
          <w:rFonts w:asciiTheme="minorHAnsi" w:hAnsiTheme="minorHAnsi"/>
        </w:rPr>
      </w:pPr>
    </w:p>
    <w:p w:rsidR="00C54DB9" w:rsidRPr="00C54DB9" w:rsidRDefault="00C54DB9" w:rsidP="00C54DB9">
      <w:pPr>
        <w:autoSpaceDE w:val="0"/>
        <w:autoSpaceDN w:val="0"/>
        <w:adjustRightInd w:val="0"/>
        <w:rPr>
          <w:rFonts w:asciiTheme="minorHAnsi" w:hAnsiTheme="minorHAnsi"/>
        </w:rPr>
      </w:pPr>
      <w:r w:rsidRPr="00C54DB9">
        <w:rPr>
          <w:rFonts w:asciiTheme="minorHAnsi" w:hAnsiTheme="minorHAnsi"/>
        </w:rPr>
        <w:t>You must use information sources to support your discussion, such as websites, newspaper and magazine articles, journal articles, and books. Each information source used must be referenced correctly in the body of the paper, and in a reference list.</w:t>
      </w:r>
    </w:p>
    <w:p w:rsidR="00C54DB9" w:rsidRPr="00C54DB9" w:rsidRDefault="00C54DB9" w:rsidP="00C54DB9">
      <w:pPr>
        <w:autoSpaceDE w:val="0"/>
        <w:autoSpaceDN w:val="0"/>
        <w:adjustRightInd w:val="0"/>
        <w:rPr>
          <w:rFonts w:asciiTheme="minorHAnsi" w:hAnsiTheme="minorHAnsi"/>
        </w:rPr>
      </w:pPr>
    </w:p>
    <w:p w:rsidR="00C54DB9" w:rsidRPr="00C54DB9" w:rsidRDefault="00A74691" w:rsidP="00C54DB9">
      <w:pPr>
        <w:autoSpaceDE w:val="0"/>
        <w:autoSpaceDN w:val="0"/>
        <w:adjustRightInd w:val="0"/>
        <w:rPr>
          <w:rFonts w:asciiTheme="minorHAnsi" w:hAnsiTheme="minorHAnsi"/>
          <w:b/>
          <w:bCs/>
        </w:rPr>
      </w:pPr>
      <w:r>
        <w:rPr>
          <w:rFonts w:asciiTheme="minorHAnsi" w:hAnsiTheme="minorHAnsi"/>
          <w:b/>
          <w:bCs/>
        </w:rPr>
        <w:t xml:space="preserve">Students should use chapter </w:t>
      </w:r>
      <w:r w:rsidR="00C119D0">
        <w:rPr>
          <w:rFonts w:asciiTheme="minorHAnsi" w:hAnsiTheme="minorHAnsi"/>
          <w:b/>
          <w:bCs/>
        </w:rPr>
        <w:t>6</w:t>
      </w:r>
      <w:r w:rsidR="00C54DB9" w:rsidRPr="00C54DB9">
        <w:rPr>
          <w:rFonts w:asciiTheme="minorHAnsi" w:hAnsiTheme="minorHAnsi"/>
          <w:b/>
          <w:bCs/>
        </w:rPr>
        <w:t xml:space="preserve"> of the textbook as the starting point for their research.</w:t>
      </w:r>
    </w:p>
    <w:p w:rsidR="00663209" w:rsidRDefault="00663209" w:rsidP="00663209">
      <w:pPr>
        <w:autoSpaceDE w:val="0"/>
        <w:autoSpaceDN w:val="0"/>
        <w:adjustRightInd w:val="0"/>
        <w:rPr>
          <w:rFonts w:ascii="SourceSansPro-Regular" w:hAnsi="SourceSansPro-Regular" w:cs="SourceSansPro-Regular"/>
        </w:rPr>
      </w:pPr>
    </w:p>
    <w:p w:rsidR="00A74691" w:rsidRPr="00A74691" w:rsidRDefault="00A74691" w:rsidP="00A74691">
      <w:pPr>
        <w:autoSpaceDE w:val="0"/>
        <w:autoSpaceDN w:val="0"/>
        <w:adjustRightInd w:val="0"/>
        <w:rPr>
          <w:rFonts w:asciiTheme="minorHAnsi" w:hAnsiTheme="minorHAnsi" w:cstheme="minorHAnsi"/>
          <w:b/>
        </w:rPr>
      </w:pPr>
      <w:r w:rsidRPr="00A74691">
        <w:rPr>
          <w:rFonts w:asciiTheme="minorHAnsi" w:hAnsiTheme="minorHAnsi" w:cstheme="minorHAnsi"/>
          <w:b/>
        </w:rPr>
        <w:t>Requirements</w:t>
      </w:r>
    </w:p>
    <w:p w:rsidR="00A74691" w:rsidRPr="00A74691" w:rsidRDefault="00A74691" w:rsidP="00401F1D">
      <w:pPr>
        <w:autoSpaceDE w:val="0"/>
        <w:autoSpaceDN w:val="0"/>
        <w:adjustRightInd w:val="0"/>
        <w:rPr>
          <w:rFonts w:asciiTheme="minorHAnsi" w:hAnsiTheme="minorHAnsi" w:cstheme="minorHAnsi"/>
        </w:rPr>
      </w:pPr>
      <w:r w:rsidRPr="00A74691">
        <w:rPr>
          <w:rFonts w:asciiTheme="minorHAnsi" w:hAnsiTheme="minorHAnsi" w:cstheme="minorHAnsi"/>
        </w:rPr>
        <w:t>• This assignment is to be comple</w:t>
      </w:r>
      <w:r w:rsidR="00401F1D">
        <w:rPr>
          <w:rFonts w:asciiTheme="minorHAnsi" w:hAnsiTheme="minorHAnsi" w:cstheme="minorHAnsi"/>
        </w:rPr>
        <w:t>ted in report format. Include a cover page, table of contents,</w:t>
      </w:r>
      <w:r w:rsidRPr="00A74691">
        <w:rPr>
          <w:rFonts w:asciiTheme="minorHAnsi" w:hAnsiTheme="minorHAnsi" w:cstheme="minorHAnsi"/>
        </w:rPr>
        <w:t xml:space="preserve"> introduction, body</w:t>
      </w:r>
      <w:r>
        <w:rPr>
          <w:rFonts w:asciiTheme="minorHAnsi" w:hAnsiTheme="minorHAnsi" w:cstheme="minorHAnsi"/>
        </w:rPr>
        <w:t xml:space="preserve"> </w:t>
      </w:r>
      <w:r w:rsidR="00401F1D">
        <w:rPr>
          <w:rFonts w:asciiTheme="minorHAnsi" w:hAnsiTheme="minorHAnsi" w:cstheme="minorHAnsi"/>
        </w:rPr>
        <w:t>paragraphs, conclusion and reference list</w:t>
      </w:r>
      <w:bookmarkStart w:id="0" w:name="_GoBack"/>
      <w:bookmarkEnd w:id="0"/>
      <w:r w:rsidRPr="00A74691">
        <w:rPr>
          <w:rFonts w:asciiTheme="minorHAnsi" w:hAnsiTheme="minorHAnsi" w:cstheme="minorHAnsi"/>
        </w:rPr>
        <w:t>.</w:t>
      </w:r>
    </w:p>
    <w:p w:rsidR="00A74691" w:rsidRPr="00A74691" w:rsidRDefault="00A74691" w:rsidP="00A74691">
      <w:pPr>
        <w:autoSpaceDE w:val="0"/>
        <w:autoSpaceDN w:val="0"/>
        <w:adjustRightInd w:val="0"/>
        <w:rPr>
          <w:rFonts w:asciiTheme="minorHAnsi" w:hAnsiTheme="minorHAnsi" w:cstheme="minorHAnsi"/>
          <w:b/>
        </w:rPr>
      </w:pPr>
      <w:r>
        <w:rPr>
          <w:rFonts w:asciiTheme="minorHAnsi" w:hAnsiTheme="minorHAnsi" w:cstheme="minorHAnsi"/>
        </w:rPr>
        <w:br/>
      </w:r>
      <w:r w:rsidRPr="00A74691">
        <w:rPr>
          <w:rFonts w:asciiTheme="minorHAnsi" w:hAnsiTheme="minorHAnsi" w:cstheme="minorHAnsi"/>
          <w:b/>
        </w:rPr>
        <w:t>Reference requirements</w:t>
      </w:r>
    </w:p>
    <w:p w:rsidR="00A74691" w:rsidRPr="00A74691" w:rsidRDefault="00A74691" w:rsidP="00A74691">
      <w:pPr>
        <w:autoSpaceDE w:val="0"/>
        <w:autoSpaceDN w:val="0"/>
        <w:adjustRightInd w:val="0"/>
        <w:rPr>
          <w:rFonts w:asciiTheme="minorHAnsi" w:hAnsiTheme="minorHAnsi" w:cstheme="minorHAnsi"/>
        </w:rPr>
      </w:pPr>
      <w:r>
        <w:rPr>
          <w:rFonts w:asciiTheme="minorHAnsi" w:hAnsiTheme="minorHAnsi" w:cstheme="minorHAnsi"/>
        </w:rPr>
        <w:t>• Use a minimum of 8 reference sources</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ALL texts must be of academic standard, such as a journal article, text book, text book</w:t>
      </w:r>
      <w:r>
        <w:rPr>
          <w:rFonts w:asciiTheme="minorHAnsi" w:hAnsiTheme="minorHAnsi" w:cstheme="minorHAnsi"/>
        </w:rPr>
        <w:t xml:space="preserve"> </w:t>
      </w:r>
      <w:r w:rsidRPr="00A74691">
        <w:rPr>
          <w:rFonts w:asciiTheme="minorHAnsi" w:hAnsiTheme="minorHAnsi" w:cstheme="minorHAnsi"/>
        </w:rPr>
        <w:t>chapter or conference paper proceeding. Assess the quality of content in web sources very</w:t>
      </w:r>
      <w:r>
        <w:rPr>
          <w:rFonts w:asciiTheme="minorHAnsi" w:hAnsiTheme="minorHAnsi" w:cstheme="minorHAnsi"/>
        </w:rPr>
        <w:t xml:space="preserve"> </w:t>
      </w:r>
      <w:r w:rsidRPr="00A74691">
        <w:rPr>
          <w:rFonts w:asciiTheme="minorHAnsi" w:hAnsiTheme="minorHAnsi" w:cstheme="minorHAnsi"/>
        </w:rPr>
        <w:t>carefully. In general, website references are unlikely to provide reliable, researched</w:t>
      </w:r>
      <w:r>
        <w:rPr>
          <w:rFonts w:asciiTheme="minorHAnsi" w:hAnsiTheme="minorHAnsi" w:cstheme="minorHAnsi"/>
        </w:rPr>
        <w:t xml:space="preserve"> </w:t>
      </w:r>
      <w:r w:rsidRPr="00A74691">
        <w:rPr>
          <w:rFonts w:asciiTheme="minorHAnsi" w:hAnsiTheme="minorHAnsi" w:cstheme="minorHAnsi"/>
        </w:rPr>
        <w:t>information suitable for this task.</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Do not reference Wikipedia as this is an unreliable source.</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Use in-text citations to identify other people’s ideas and words. These in-text citations must</w:t>
      </w:r>
      <w:r>
        <w:rPr>
          <w:rFonts w:asciiTheme="minorHAnsi" w:hAnsiTheme="minorHAnsi" w:cstheme="minorHAnsi"/>
        </w:rPr>
        <w:t xml:space="preserve"> </w:t>
      </w:r>
      <w:r w:rsidRPr="00A74691">
        <w:rPr>
          <w:rFonts w:asciiTheme="minorHAnsi" w:hAnsiTheme="minorHAnsi" w:cstheme="minorHAnsi"/>
        </w:rPr>
        <w:t>follow the APA (6th ed.) referencing style.</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Quotes must be in quotation marks and the in-text citation must include the page number.</w:t>
      </w:r>
    </w:p>
    <w:p w:rsidR="00A74691" w:rsidRPr="00A74691" w:rsidRDefault="00A74691" w:rsidP="00A74691">
      <w:pPr>
        <w:autoSpaceDE w:val="0"/>
        <w:autoSpaceDN w:val="0"/>
        <w:adjustRightInd w:val="0"/>
        <w:rPr>
          <w:rFonts w:asciiTheme="minorHAnsi" w:hAnsiTheme="minorHAnsi" w:cstheme="minorHAnsi"/>
        </w:rPr>
      </w:pPr>
      <w:r w:rsidRPr="00A74691">
        <w:rPr>
          <w:rFonts w:asciiTheme="minorHAnsi" w:hAnsiTheme="minorHAnsi" w:cstheme="minorHAnsi"/>
        </w:rPr>
        <w:t>• The assessment task should be your own original work. This assessment task will be put</w:t>
      </w:r>
      <w:r>
        <w:rPr>
          <w:rFonts w:asciiTheme="minorHAnsi" w:hAnsiTheme="minorHAnsi" w:cstheme="minorHAnsi"/>
        </w:rPr>
        <w:t xml:space="preserve"> </w:t>
      </w:r>
      <w:r w:rsidRPr="00A74691">
        <w:rPr>
          <w:rFonts w:asciiTheme="minorHAnsi" w:hAnsiTheme="minorHAnsi" w:cstheme="minorHAnsi"/>
        </w:rPr>
        <w:t xml:space="preserve">through </w:t>
      </w:r>
      <w:proofErr w:type="spellStart"/>
      <w:r w:rsidRPr="00A74691">
        <w:rPr>
          <w:rFonts w:asciiTheme="minorHAnsi" w:hAnsiTheme="minorHAnsi" w:cstheme="minorHAnsi"/>
        </w:rPr>
        <w:t>TurnItIn</w:t>
      </w:r>
      <w:proofErr w:type="spellEnd"/>
      <w:r w:rsidRPr="00A74691">
        <w:rPr>
          <w:rFonts w:asciiTheme="minorHAnsi" w:hAnsiTheme="minorHAnsi" w:cstheme="minorHAnsi"/>
        </w:rPr>
        <w:t xml:space="preserve"> to identify plagiarism.</w:t>
      </w:r>
    </w:p>
    <w:tbl>
      <w:tblPr>
        <w:tblW w:w="148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709"/>
        <w:gridCol w:w="2976"/>
        <w:gridCol w:w="2410"/>
        <w:gridCol w:w="2410"/>
        <w:gridCol w:w="2126"/>
        <w:gridCol w:w="2242"/>
      </w:tblGrid>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lastRenderedPageBreak/>
              <w:t> </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Mark</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HD </w:t>
            </w:r>
            <w:r w:rsidRPr="00663209">
              <w:rPr>
                <w:rFonts w:asciiTheme="minorHAnsi" w:hAnsiTheme="minorHAnsi" w:cstheme="minorHAnsi"/>
                <w:sz w:val="19"/>
                <w:szCs w:val="19"/>
              </w:rPr>
              <w:br/>
              <w:t>85-100%</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DI</w:t>
            </w:r>
            <w:r w:rsidRPr="00663209">
              <w:rPr>
                <w:rFonts w:asciiTheme="minorHAnsi" w:hAnsiTheme="minorHAnsi" w:cstheme="minorHAnsi"/>
                <w:sz w:val="19"/>
                <w:szCs w:val="19"/>
              </w:rPr>
              <w:br/>
              <w:t>75-84%</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CR</w:t>
            </w:r>
            <w:r w:rsidRPr="00663209">
              <w:rPr>
                <w:rFonts w:asciiTheme="minorHAnsi" w:hAnsiTheme="minorHAnsi" w:cstheme="minorHAnsi"/>
                <w:sz w:val="19"/>
                <w:szCs w:val="19"/>
              </w:rPr>
              <w:br/>
              <w:t>65-74%</w:t>
            </w:r>
          </w:p>
        </w:tc>
        <w:tc>
          <w:tcPr>
            <w:tcW w:w="212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PS</w:t>
            </w:r>
            <w:r w:rsidRPr="00663209">
              <w:rPr>
                <w:rFonts w:asciiTheme="minorHAnsi" w:hAnsiTheme="minorHAnsi" w:cstheme="minorHAnsi"/>
                <w:sz w:val="19"/>
                <w:szCs w:val="19"/>
              </w:rPr>
              <w:br/>
              <w:t>50-64%</w:t>
            </w:r>
          </w:p>
        </w:tc>
        <w:tc>
          <w:tcPr>
            <w:tcW w:w="2242"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FL</w:t>
            </w:r>
            <w:r w:rsidRPr="00663209">
              <w:rPr>
                <w:rFonts w:asciiTheme="minorHAnsi" w:hAnsiTheme="minorHAnsi" w:cstheme="minorHAnsi"/>
                <w:sz w:val="19"/>
                <w:szCs w:val="19"/>
              </w:rPr>
              <w:br/>
              <w:t>0-49%</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5C23E7" w:rsidRDefault="005C23E7" w:rsidP="005C23E7">
            <w:pPr>
              <w:rPr>
                <w:rFonts w:asciiTheme="minorHAnsi" w:hAnsiTheme="minorHAnsi" w:cstheme="minorHAnsi"/>
                <w:sz w:val="19"/>
                <w:szCs w:val="19"/>
              </w:rPr>
            </w:pPr>
            <w:r w:rsidRPr="005C23E7">
              <w:rPr>
                <w:rFonts w:asciiTheme="minorHAnsi" w:hAnsiTheme="minorHAnsi" w:cstheme="minorHAnsi"/>
                <w:sz w:val="19"/>
                <w:szCs w:val="19"/>
              </w:rPr>
              <w:t>a)</w:t>
            </w:r>
            <w:r>
              <w:rPr>
                <w:rFonts w:asciiTheme="minorHAnsi" w:hAnsiTheme="minorHAnsi" w:cstheme="minorHAnsi"/>
                <w:sz w:val="19"/>
                <w:szCs w:val="19"/>
              </w:rPr>
              <w:t xml:space="preserve"> </w:t>
            </w:r>
            <w:r w:rsidR="00C119D0" w:rsidRPr="005C23E7">
              <w:rPr>
                <w:rFonts w:asciiTheme="minorHAnsi" w:hAnsiTheme="minorHAnsi" w:cstheme="minorHAnsi"/>
                <w:sz w:val="19"/>
                <w:szCs w:val="19"/>
              </w:rPr>
              <w:t>Explanation and discussion of the strategic options of ‘merger’ and ‘acquisition’</w:t>
            </w:r>
            <w:r>
              <w:rPr>
                <w:rFonts w:asciiTheme="minorHAnsi" w:hAnsiTheme="minorHAnsi" w:cstheme="minorHAnsi"/>
                <w:sz w:val="19"/>
                <w:szCs w:val="19"/>
              </w:rPr>
              <w:br/>
              <w:t>5</w:t>
            </w:r>
            <w:r w:rsidR="00C54DB9" w:rsidRPr="005C23E7">
              <w:rPr>
                <w:rFonts w:asciiTheme="minorHAnsi" w:hAnsiTheme="minorHAnsi" w:cstheme="minorHAnsi"/>
                <w:sz w:val="19"/>
                <w:szCs w:val="19"/>
              </w:rPr>
              <w:t xml:space="preserve">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5C23E7">
            <w:pPr>
              <w:rPr>
                <w:rFonts w:asciiTheme="minorHAnsi" w:hAnsiTheme="minorHAnsi" w:cstheme="minorHAnsi"/>
                <w:sz w:val="19"/>
                <w:szCs w:val="19"/>
              </w:rPr>
            </w:pPr>
            <w:r w:rsidRPr="00663209">
              <w:rPr>
                <w:rFonts w:asciiTheme="minorHAnsi" w:hAnsiTheme="minorHAnsi" w:cstheme="minorHAnsi"/>
                <w:sz w:val="19"/>
                <w:szCs w:val="19"/>
              </w:rPr>
              <w:t>Theory is well organised and clearly defined and discussed</w:t>
            </w:r>
            <w:r w:rsidR="005C23E7">
              <w:rPr>
                <w:rFonts w:asciiTheme="minorHAnsi" w:hAnsiTheme="minorHAnsi" w:cstheme="minorHAnsi"/>
                <w:sz w:val="19"/>
                <w:szCs w:val="19"/>
              </w:rPr>
              <w:t>.</w:t>
            </w:r>
            <w:r w:rsidRPr="00663209">
              <w:rPr>
                <w:rFonts w:asciiTheme="minorHAnsi" w:hAnsiTheme="minorHAnsi" w:cstheme="minorHAnsi"/>
                <w:sz w:val="19"/>
                <w:szCs w:val="19"/>
              </w:rPr>
              <w:t xml:space="preserve"> Demonstrates clear understanding of the </w:t>
            </w:r>
            <w:r w:rsidR="005C23E7">
              <w:rPr>
                <w:rFonts w:asciiTheme="minorHAnsi" w:hAnsiTheme="minorHAnsi" w:cstheme="minorHAnsi"/>
                <w:sz w:val="19"/>
                <w:szCs w:val="19"/>
              </w:rPr>
              <w:t>strategic options of merger and acquisition</w:t>
            </w:r>
            <w:r w:rsidRPr="00663209">
              <w:rPr>
                <w:rFonts w:asciiTheme="minorHAnsi" w:hAnsiTheme="minorHAnsi" w:cstheme="minorHAnsi"/>
                <w:sz w:val="19"/>
                <w:szCs w:val="19"/>
              </w:rPr>
              <w:t xml:space="preserve">. Shows extensive research and critical consideration of the </w:t>
            </w:r>
            <w:r w:rsidR="005C23E7">
              <w:rPr>
                <w:rFonts w:asciiTheme="minorHAnsi" w:hAnsiTheme="minorHAnsi" w:cstheme="minorHAnsi"/>
                <w:sz w:val="19"/>
                <w:szCs w:val="19"/>
              </w:rPr>
              <w:t>strategic options of merger and acquisition</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401F1D">
            <w:pPr>
              <w:rPr>
                <w:rFonts w:asciiTheme="minorHAnsi" w:hAnsiTheme="minorHAnsi" w:cstheme="minorHAnsi"/>
                <w:sz w:val="19"/>
                <w:szCs w:val="19"/>
              </w:rPr>
            </w:pPr>
            <w:r w:rsidRPr="00663209">
              <w:rPr>
                <w:rFonts w:asciiTheme="minorHAnsi" w:hAnsiTheme="minorHAnsi" w:cstheme="minorHAnsi"/>
                <w:sz w:val="19"/>
                <w:szCs w:val="19"/>
              </w:rPr>
              <w:t>Comprehensive</w:t>
            </w:r>
            <w:r w:rsidR="00401F1D">
              <w:rPr>
                <w:rFonts w:asciiTheme="minorHAnsi" w:hAnsiTheme="minorHAnsi" w:cstheme="minorHAnsi"/>
                <w:sz w:val="19"/>
                <w:szCs w:val="19"/>
              </w:rPr>
              <w:t xml:space="preserve"> </w:t>
            </w:r>
            <w:r w:rsidRPr="00663209">
              <w:rPr>
                <w:rFonts w:asciiTheme="minorHAnsi" w:hAnsiTheme="minorHAnsi" w:cstheme="minorHAnsi"/>
                <w:sz w:val="19"/>
                <w:szCs w:val="19"/>
              </w:rPr>
              <w:t xml:space="preserve">explanation of concepts. Some </w:t>
            </w:r>
            <w:r w:rsidR="005C23E7">
              <w:rPr>
                <w:rFonts w:asciiTheme="minorHAnsi" w:hAnsiTheme="minorHAnsi" w:cstheme="minorHAnsi"/>
                <w:sz w:val="19"/>
                <w:szCs w:val="19"/>
              </w:rPr>
              <w:t>personal synthesis of the information</w:t>
            </w:r>
            <w:r w:rsidRPr="00663209">
              <w:rPr>
                <w:rFonts w:asciiTheme="minorHAnsi" w:hAnsiTheme="minorHAnsi" w:cstheme="minorHAnsi"/>
                <w:sz w:val="19"/>
                <w:szCs w:val="19"/>
              </w:rPr>
              <w:t xml:space="preserve"> being examined is evident.</w:t>
            </w:r>
            <w:r w:rsidR="00D0487F">
              <w:rPr>
                <w:rFonts w:asciiTheme="minorHAnsi" w:hAnsiTheme="minorHAnsi" w:cstheme="minorHAnsi"/>
                <w:sz w:val="19"/>
                <w:szCs w:val="19"/>
              </w:rPr>
              <w:t xml:space="preserve"> </w:t>
            </w:r>
            <w:r w:rsidRPr="00663209">
              <w:rPr>
                <w:rFonts w:asciiTheme="minorHAnsi" w:hAnsiTheme="minorHAnsi" w:cstheme="minorHAnsi"/>
                <w:sz w:val="19"/>
                <w:szCs w:val="19"/>
              </w:rPr>
              <w:t>Some demonstration of an understanding of the</w:t>
            </w:r>
            <w:r w:rsidR="005C23E7">
              <w:rPr>
                <w:rFonts w:asciiTheme="minorHAnsi" w:hAnsiTheme="minorHAnsi" w:cstheme="minorHAnsi"/>
                <w:sz w:val="19"/>
                <w:szCs w:val="19"/>
              </w:rPr>
              <w:t xml:space="preserve"> </w:t>
            </w:r>
            <w:r w:rsidR="005C23E7">
              <w:rPr>
                <w:rFonts w:asciiTheme="minorHAnsi" w:hAnsiTheme="minorHAnsi" w:cstheme="minorHAnsi"/>
                <w:sz w:val="19"/>
                <w:szCs w:val="19"/>
              </w:rPr>
              <w:t>strategic options of merger and acquisition</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A goo</w:t>
            </w:r>
            <w:r w:rsidR="005C23E7">
              <w:rPr>
                <w:rFonts w:asciiTheme="minorHAnsi" w:hAnsiTheme="minorHAnsi" w:cstheme="minorHAnsi"/>
                <w:sz w:val="19"/>
                <w:szCs w:val="19"/>
              </w:rPr>
              <w:t xml:space="preserve">d discussion of the strategies of merger and acquisition. </w:t>
            </w:r>
            <w:r w:rsidRPr="00663209">
              <w:rPr>
                <w:rFonts w:asciiTheme="minorHAnsi" w:hAnsiTheme="minorHAnsi" w:cstheme="minorHAnsi"/>
                <w:sz w:val="19"/>
                <w:szCs w:val="19"/>
              </w:rPr>
              <w:t>Discussion was back up by sufficient research.</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12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xml:space="preserve">A reasonably balanced but limited summary of the </w:t>
            </w:r>
            <w:r w:rsidR="005C23E7">
              <w:rPr>
                <w:rFonts w:asciiTheme="minorHAnsi" w:hAnsiTheme="minorHAnsi" w:cstheme="minorHAnsi"/>
                <w:sz w:val="19"/>
                <w:szCs w:val="19"/>
              </w:rPr>
              <w:t>strategies of merger and acquisition</w:t>
            </w:r>
            <w:r w:rsidRPr="00663209">
              <w:rPr>
                <w:rFonts w:asciiTheme="minorHAnsi" w:hAnsiTheme="minorHAnsi" w:cstheme="minorHAnsi"/>
                <w:sz w:val="19"/>
                <w:szCs w:val="19"/>
              </w:rPr>
              <w:t>.  Discussion was superficial or vague.</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242"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Theory is not clearly defined</w:t>
            </w:r>
          </w:p>
          <w:p w:rsidR="00C54DB9" w:rsidRPr="00663209" w:rsidRDefault="00C54DB9" w:rsidP="005C23E7">
            <w:pPr>
              <w:rPr>
                <w:rFonts w:asciiTheme="minorHAnsi" w:hAnsiTheme="minorHAnsi" w:cstheme="minorHAnsi"/>
                <w:sz w:val="19"/>
                <w:szCs w:val="19"/>
              </w:rPr>
            </w:pPr>
            <w:r w:rsidRPr="00663209">
              <w:rPr>
                <w:rFonts w:asciiTheme="minorHAnsi" w:hAnsiTheme="minorHAnsi" w:cstheme="minorHAnsi"/>
                <w:sz w:val="19"/>
                <w:szCs w:val="19"/>
              </w:rPr>
              <w:t>or described, and shows weak understanding of the</w:t>
            </w:r>
            <w:r w:rsidR="005C23E7">
              <w:rPr>
                <w:rFonts w:asciiTheme="minorHAnsi" w:hAnsiTheme="minorHAnsi" w:cstheme="minorHAnsi"/>
                <w:sz w:val="19"/>
                <w:szCs w:val="19"/>
              </w:rPr>
              <w:t xml:space="preserve"> </w:t>
            </w:r>
            <w:r w:rsidR="005C23E7">
              <w:rPr>
                <w:rFonts w:asciiTheme="minorHAnsi" w:hAnsiTheme="minorHAnsi" w:cstheme="minorHAnsi"/>
                <w:sz w:val="19"/>
                <w:szCs w:val="19"/>
              </w:rPr>
              <w:t>strategic options of merger and acquisition</w:t>
            </w:r>
            <w:r w:rsidRPr="00663209">
              <w:rPr>
                <w:rFonts w:asciiTheme="minorHAnsi" w:hAnsiTheme="minorHAnsi" w:cstheme="minorHAnsi"/>
                <w:sz w:val="19"/>
                <w:szCs w:val="19"/>
              </w:rPr>
              <w:t xml:space="preserve"> </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5C23E7" w:rsidP="000E35B7">
            <w:pPr>
              <w:rPr>
                <w:rFonts w:asciiTheme="minorHAnsi" w:hAnsiTheme="minorHAnsi" w:cstheme="minorHAnsi"/>
                <w:sz w:val="19"/>
                <w:szCs w:val="19"/>
              </w:rPr>
            </w:pPr>
            <w:r>
              <w:rPr>
                <w:rFonts w:asciiTheme="minorHAnsi" w:hAnsiTheme="minorHAnsi" w:cstheme="minorHAnsi"/>
                <w:sz w:val="19"/>
                <w:szCs w:val="19"/>
              </w:rPr>
              <w:t xml:space="preserve">b) </w:t>
            </w:r>
            <w:r w:rsidR="00C119D0">
              <w:rPr>
                <w:rFonts w:asciiTheme="minorHAnsi" w:hAnsiTheme="minorHAnsi" w:cstheme="minorHAnsi"/>
                <w:sz w:val="19"/>
                <w:szCs w:val="19"/>
              </w:rPr>
              <w:t>Explanation and discussion of th</w:t>
            </w:r>
            <w:r w:rsidR="00C119D0">
              <w:rPr>
                <w:rFonts w:asciiTheme="minorHAnsi" w:hAnsiTheme="minorHAnsi" w:cstheme="minorHAnsi"/>
                <w:sz w:val="19"/>
                <w:szCs w:val="19"/>
              </w:rPr>
              <w:t>e strategic option of vertical integration</w:t>
            </w:r>
            <w:r>
              <w:rPr>
                <w:rFonts w:asciiTheme="minorHAnsi" w:hAnsiTheme="minorHAnsi" w:cstheme="minorHAnsi"/>
                <w:sz w:val="19"/>
                <w:szCs w:val="19"/>
              </w:rPr>
              <w:t>.</w:t>
            </w:r>
            <w:r>
              <w:rPr>
                <w:rFonts w:asciiTheme="minorHAnsi" w:hAnsiTheme="minorHAnsi" w:cstheme="minorHAnsi"/>
                <w:sz w:val="19"/>
                <w:szCs w:val="19"/>
              </w:rPr>
              <w:br/>
              <w:t>5</w:t>
            </w:r>
            <w:r w:rsidR="00C54DB9" w:rsidRPr="00663209">
              <w:rPr>
                <w:rFonts w:asciiTheme="minorHAnsi" w:hAnsiTheme="minorHAnsi" w:cstheme="minorHAnsi"/>
                <w:sz w:val="19"/>
                <w:szCs w:val="19"/>
              </w:rPr>
              <w:t xml:space="preserve">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5C23E7" w:rsidP="005C23E7">
            <w:pPr>
              <w:rPr>
                <w:rFonts w:asciiTheme="minorHAnsi" w:hAnsiTheme="minorHAnsi" w:cstheme="minorHAnsi"/>
                <w:sz w:val="19"/>
                <w:szCs w:val="19"/>
              </w:rPr>
            </w:pPr>
            <w:r w:rsidRPr="00663209">
              <w:rPr>
                <w:rFonts w:asciiTheme="minorHAnsi" w:hAnsiTheme="minorHAnsi" w:cstheme="minorHAnsi"/>
                <w:sz w:val="19"/>
                <w:szCs w:val="19"/>
              </w:rPr>
              <w:t>Theory is well organised and clearly defined and discussed</w:t>
            </w:r>
            <w:r>
              <w:rPr>
                <w:rFonts w:asciiTheme="minorHAnsi" w:hAnsiTheme="minorHAnsi" w:cstheme="minorHAnsi"/>
                <w:sz w:val="19"/>
                <w:szCs w:val="19"/>
              </w:rPr>
              <w:t>.</w:t>
            </w:r>
            <w:r w:rsidRPr="00663209">
              <w:rPr>
                <w:rFonts w:asciiTheme="minorHAnsi" w:hAnsiTheme="minorHAnsi" w:cstheme="minorHAnsi"/>
                <w:sz w:val="19"/>
                <w:szCs w:val="19"/>
              </w:rPr>
              <w:t xml:space="preserve"> Demonstrates clear understanding of the </w:t>
            </w:r>
            <w:r>
              <w:rPr>
                <w:rFonts w:asciiTheme="minorHAnsi" w:hAnsiTheme="minorHAnsi" w:cstheme="minorHAnsi"/>
                <w:sz w:val="19"/>
                <w:szCs w:val="19"/>
              </w:rPr>
              <w:t>strategic option of vertical integration</w:t>
            </w:r>
            <w:r w:rsidRPr="00663209">
              <w:rPr>
                <w:rFonts w:asciiTheme="minorHAnsi" w:hAnsiTheme="minorHAnsi" w:cstheme="minorHAnsi"/>
                <w:sz w:val="19"/>
                <w:szCs w:val="19"/>
              </w:rPr>
              <w:t xml:space="preserve">. Shows extensive research and critical consideration of the </w:t>
            </w:r>
            <w:r>
              <w:rPr>
                <w:rFonts w:asciiTheme="minorHAnsi" w:hAnsiTheme="minorHAnsi" w:cstheme="minorHAnsi"/>
                <w:sz w:val="19"/>
                <w:szCs w:val="19"/>
              </w:rPr>
              <w:t xml:space="preserve">strategic options of </w:t>
            </w:r>
            <w:r>
              <w:rPr>
                <w:rFonts w:asciiTheme="minorHAnsi" w:hAnsiTheme="minorHAnsi" w:cstheme="minorHAnsi"/>
                <w:sz w:val="19"/>
                <w:szCs w:val="19"/>
              </w:rPr>
              <w:t>vertical integration</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5C23E7" w:rsidP="00401F1D">
            <w:pPr>
              <w:rPr>
                <w:rFonts w:asciiTheme="minorHAnsi" w:hAnsiTheme="minorHAnsi" w:cstheme="minorHAnsi"/>
                <w:sz w:val="19"/>
                <w:szCs w:val="19"/>
              </w:rPr>
            </w:pPr>
            <w:r w:rsidRPr="00663209">
              <w:rPr>
                <w:rFonts w:asciiTheme="minorHAnsi" w:hAnsiTheme="minorHAnsi" w:cstheme="minorHAnsi"/>
                <w:sz w:val="19"/>
                <w:szCs w:val="19"/>
              </w:rPr>
              <w:t>Comprehensive</w:t>
            </w:r>
            <w:r w:rsidR="00401F1D">
              <w:rPr>
                <w:rFonts w:asciiTheme="minorHAnsi" w:hAnsiTheme="minorHAnsi" w:cstheme="minorHAnsi"/>
                <w:sz w:val="19"/>
                <w:szCs w:val="19"/>
              </w:rPr>
              <w:t xml:space="preserve"> </w:t>
            </w:r>
            <w:r w:rsidRPr="00663209">
              <w:rPr>
                <w:rFonts w:asciiTheme="minorHAnsi" w:hAnsiTheme="minorHAnsi" w:cstheme="minorHAnsi"/>
                <w:sz w:val="19"/>
                <w:szCs w:val="19"/>
              </w:rPr>
              <w:t xml:space="preserve">explanation of concepts. Some </w:t>
            </w:r>
            <w:r>
              <w:rPr>
                <w:rFonts w:asciiTheme="minorHAnsi" w:hAnsiTheme="minorHAnsi" w:cstheme="minorHAnsi"/>
                <w:sz w:val="19"/>
                <w:szCs w:val="19"/>
              </w:rPr>
              <w:t>personal synthesis of the information</w:t>
            </w:r>
            <w:r w:rsidRPr="00663209">
              <w:rPr>
                <w:rFonts w:asciiTheme="minorHAnsi" w:hAnsiTheme="minorHAnsi" w:cstheme="minorHAnsi"/>
                <w:sz w:val="19"/>
                <w:szCs w:val="19"/>
              </w:rPr>
              <w:t xml:space="preserve"> being examined is evident.</w:t>
            </w:r>
            <w:r w:rsidR="00401F1D">
              <w:rPr>
                <w:rFonts w:asciiTheme="minorHAnsi" w:hAnsiTheme="minorHAnsi" w:cstheme="minorHAnsi"/>
                <w:sz w:val="19"/>
                <w:szCs w:val="19"/>
              </w:rPr>
              <w:t xml:space="preserve"> </w:t>
            </w:r>
            <w:r w:rsidRPr="00663209">
              <w:rPr>
                <w:rFonts w:asciiTheme="minorHAnsi" w:hAnsiTheme="minorHAnsi" w:cstheme="minorHAnsi"/>
                <w:sz w:val="19"/>
                <w:szCs w:val="19"/>
              </w:rPr>
              <w:t>Some demonstration of an understanding of the</w:t>
            </w:r>
            <w:r>
              <w:rPr>
                <w:rFonts w:asciiTheme="minorHAnsi" w:hAnsiTheme="minorHAnsi" w:cstheme="minorHAnsi"/>
                <w:sz w:val="19"/>
                <w:szCs w:val="19"/>
              </w:rPr>
              <w:t xml:space="preserve"> strategic options of </w:t>
            </w:r>
            <w:r>
              <w:rPr>
                <w:rFonts w:asciiTheme="minorHAnsi" w:hAnsiTheme="minorHAnsi" w:cstheme="minorHAnsi"/>
                <w:sz w:val="19"/>
                <w:szCs w:val="19"/>
              </w:rPr>
              <w:t>vertical integration</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5C23E7" w:rsidP="005C23E7">
            <w:pPr>
              <w:rPr>
                <w:rFonts w:asciiTheme="minorHAnsi" w:hAnsiTheme="minorHAnsi" w:cstheme="minorHAnsi"/>
                <w:sz w:val="19"/>
                <w:szCs w:val="19"/>
              </w:rPr>
            </w:pPr>
            <w:r w:rsidRPr="00663209">
              <w:rPr>
                <w:rFonts w:asciiTheme="minorHAnsi" w:hAnsiTheme="minorHAnsi" w:cstheme="minorHAnsi"/>
                <w:sz w:val="19"/>
                <w:szCs w:val="19"/>
              </w:rPr>
              <w:t>A goo</w:t>
            </w:r>
            <w:r>
              <w:rPr>
                <w:rFonts w:asciiTheme="minorHAnsi" w:hAnsiTheme="minorHAnsi" w:cstheme="minorHAnsi"/>
                <w:sz w:val="19"/>
                <w:szCs w:val="19"/>
              </w:rPr>
              <w:t xml:space="preserve">d discussion of the strategies of </w:t>
            </w:r>
            <w:r>
              <w:rPr>
                <w:rFonts w:asciiTheme="minorHAnsi" w:hAnsiTheme="minorHAnsi" w:cstheme="minorHAnsi"/>
                <w:sz w:val="19"/>
                <w:szCs w:val="19"/>
              </w:rPr>
              <w:t>vertical integration</w:t>
            </w:r>
            <w:r>
              <w:rPr>
                <w:rFonts w:asciiTheme="minorHAnsi" w:hAnsiTheme="minorHAnsi" w:cstheme="minorHAnsi"/>
                <w:sz w:val="19"/>
                <w:szCs w:val="19"/>
              </w:rPr>
              <w:t xml:space="preserve">. </w:t>
            </w:r>
            <w:r w:rsidRPr="00663209">
              <w:rPr>
                <w:rFonts w:asciiTheme="minorHAnsi" w:hAnsiTheme="minorHAnsi" w:cstheme="minorHAnsi"/>
                <w:sz w:val="19"/>
                <w:szCs w:val="19"/>
              </w:rPr>
              <w:t>Discussion was back up by sufficient research</w:t>
            </w:r>
          </w:p>
        </w:tc>
        <w:tc>
          <w:tcPr>
            <w:tcW w:w="2126" w:type="dxa"/>
            <w:tcBorders>
              <w:top w:val="outset" w:sz="6" w:space="0" w:color="auto"/>
              <w:left w:val="outset" w:sz="6" w:space="0" w:color="auto"/>
              <w:bottom w:val="outset" w:sz="6" w:space="0" w:color="auto"/>
              <w:right w:val="outset" w:sz="6" w:space="0" w:color="auto"/>
            </w:tcBorders>
            <w:hideMark/>
          </w:tcPr>
          <w:p w:rsidR="005C23E7" w:rsidRPr="00663209" w:rsidRDefault="005C23E7" w:rsidP="005C23E7">
            <w:pPr>
              <w:rPr>
                <w:rFonts w:asciiTheme="minorHAnsi" w:hAnsiTheme="minorHAnsi" w:cstheme="minorHAnsi"/>
                <w:sz w:val="19"/>
                <w:szCs w:val="19"/>
              </w:rPr>
            </w:pPr>
            <w:r w:rsidRPr="00663209">
              <w:rPr>
                <w:rFonts w:asciiTheme="minorHAnsi" w:hAnsiTheme="minorHAnsi" w:cstheme="minorHAnsi"/>
                <w:sz w:val="19"/>
                <w:szCs w:val="19"/>
              </w:rPr>
              <w:t xml:space="preserve">A reasonably balanced but limited summary of the </w:t>
            </w:r>
            <w:r>
              <w:rPr>
                <w:rFonts w:asciiTheme="minorHAnsi" w:hAnsiTheme="minorHAnsi" w:cstheme="minorHAnsi"/>
                <w:sz w:val="19"/>
                <w:szCs w:val="19"/>
              </w:rPr>
              <w:t xml:space="preserve">strategies of </w:t>
            </w:r>
            <w:r>
              <w:rPr>
                <w:rFonts w:asciiTheme="minorHAnsi" w:hAnsiTheme="minorHAnsi" w:cstheme="minorHAnsi"/>
                <w:sz w:val="19"/>
                <w:szCs w:val="19"/>
              </w:rPr>
              <w:t>vertical integration.</w:t>
            </w:r>
            <w:r w:rsidRPr="00663209">
              <w:rPr>
                <w:rFonts w:asciiTheme="minorHAnsi" w:hAnsiTheme="minorHAnsi" w:cstheme="minorHAnsi"/>
                <w:sz w:val="19"/>
                <w:szCs w:val="19"/>
              </w:rPr>
              <w:t xml:space="preserve"> Discussion was superficial or vague.</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242" w:type="dxa"/>
            <w:tcBorders>
              <w:top w:val="outset" w:sz="6" w:space="0" w:color="auto"/>
              <w:left w:val="outset" w:sz="6" w:space="0" w:color="auto"/>
              <w:bottom w:val="outset" w:sz="6" w:space="0" w:color="auto"/>
              <w:right w:val="outset" w:sz="6" w:space="0" w:color="auto"/>
            </w:tcBorders>
            <w:hideMark/>
          </w:tcPr>
          <w:p w:rsidR="005C23E7" w:rsidRPr="00663209" w:rsidRDefault="005C23E7" w:rsidP="005C23E7">
            <w:pPr>
              <w:rPr>
                <w:rFonts w:asciiTheme="minorHAnsi" w:hAnsiTheme="minorHAnsi" w:cstheme="minorHAnsi"/>
                <w:sz w:val="19"/>
                <w:szCs w:val="19"/>
              </w:rPr>
            </w:pPr>
            <w:r w:rsidRPr="00663209">
              <w:rPr>
                <w:rFonts w:asciiTheme="minorHAnsi" w:hAnsiTheme="minorHAnsi" w:cstheme="minorHAnsi"/>
                <w:sz w:val="19"/>
                <w:szCs w:val="19"/>
              </w:rPr>
              <w:t>Theory is not clearly defined</w:t>
            </w:r>
          </w:p>
          <w:p w:rsidR="00C54DB9" w:rsidRPr="00663209" w:rsidRDefault="005C23E7" w:rsidP="005C23E7">
            <w:pPr>
              <w:rPr>
                <w:rFonts w:asciiTheme="minorHAnsi" w:hAnsiTheme="minorHAnsi" w:cstheme="minorHAnsi"/>
                <w:sz w:val="19"/>
                <w:szCs w:val="19"/>
              </w:rPr>
            </w:pPr>
            <w:proofErr w:type="gramStart"/>
            <w:r w:rsidRPr="00663209">
              <w:rPr>
                <w:rFonts w:asciiTheme="minorHAnsi" w:hAnsiTheme="minorHAnsi" w:cstheme="minorHAnsi"/>
                <w:sz w:val="19"/>
                <w:szCs w:val="19"/>
              </w:rPr>
              <w:t>or</w:t>
            </w:r>
            <w:proofErr w:type="gramEnd"/>
            <w:r w:rsidRPr="00663209">
              <w:rPr>
                <w:rFonts w:asciiTheme="minorHAnsi" w:hAnsiTheme="minorHAnsi" w:cstheme="minorHAnsi"/>
                <w:sz w:val="19"/>
                <w:szCs w:val="19"/>
              </w:rPr>
              <w:t xml:space="preserve"> described, and shows weak understanding of the</w:t>
            </w:r>
            <w:r>
              <w:rPr>
                <w:rFonts w:asciiTheme="minorHAnsi" w:hAnsiTheme="minorHAnsi" w:cstheme="minorHAnsi"/>
                <w:sz w:val="19"/>
                <w:szCs w:val="19"/>
              </w:rPr>
              <w:t xml:space="preserve"> strategic options of </w:t>
            </w:r>
            <w:r>
              <w:rPr>
                <w:rFonts w:asciiTheme="minorHAnsi" w:hAnsiTheme="minorHAnsi" w:cstheme="minorHAnsi"/>
                <w:sz w:val="19"/>
                <w:szCs w:val="19"/>
              </w:rPr>
              <w:t>vertical integration.</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5C23E7" w:rsidP="000E35B7">
            <w:pPr>
              <w:rPr>
                <w:rFonts w:asciiTheme="minorHAnsi" w:hAnsiTheme="minorHAnsi" w:cstheme="minorHAnsi"/>
                <w:sz w:val="19"/>
                <w:szCs w:val="19"/>
              </w:rPr>
            </w:pPr>
            <w:r>
              <w:rPr>
                <w:rFonts w:asciiTheme="minorHAnsi" w:hAnsiTheme="minorHAnsi" w:cstheme="minorHAnsi"/>
                <w:sz w:val="19"/>
                <w:szCs w:val="19"/>
              </w:rPr>
              <w:t>c) Discussion of chosen company’s use of merger or acquisition </w:t>
            </w:r>
            <w:r>
              <w:rPr>
                <w:rFonts w:asciiTheme="minorHAnsi" w:hAnsiTheme="minorHAnsi" w:cstheme="minorHAnsi"/>
                <w:sz w:val="19"/>
                <w:szCs w:val="19"/>
              </w:rPr>
              <w:br/>
              <w:t>7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Examples fr</w:t>
            </w:r>
            <w:r w:rsidR="005C23E7">
              <w:rPr>
                <w:rFonts w:asciiTheme="minorHAnsi" w:hAnsiTheme="minorHAnsi" w:cstheme="minorHAnsi"/>
                <w:sz w:val="19"/>
                <w:szCs w:val="19"/>
              </w:rPr>
              <w:t xml:space="preserve">om chosen company </w:t>
            </w:r>
            <w:r w:rsidRPr="00663209">
              <w:rPr>
                <w:rFonts w:asciiTheme="minorHAnsi" w:hAnsiTheme="minorHAnsi" w:cstheme="minorHAnsi"/>
                <w:sz w:val="19"/>
                <w:szCs w:val="19"/>
              </w:rPr>
              <w:t>show clear understanding of linkages from theory to practice.</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A broad range of examples are explained and used to demonstrate a good understanding of theory.</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Relevant examples are explained and linked to theory.</w:t>
            </w:r>
          </w:p>
        </w:tc>
        <w:tc>
          <w:tcPr>
            <w:tcW w:w="212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Examples are mentioned and explained but only at a rudimentary level.</w:t>
            </w:r>
          </w:p>
        </w:tc>
        <w:tc>
          <w:tcPr>
            <w:tcW w:w="2242" w:type="dxa"/>
            <w:tcBorders>
              <w:top w:val="outset" w:sz="6" w:space="0" w:color="auto"/>
              <w:left w:val="outset" w:sz="6" w:space="0" w:color="auto"/>
              <w:bottom w:val="outset" w:sz="6" w:space="0" w:color="auto"/>
              <w:right w:val="outset" w:sz="6" w:space="0" w:color="auto"/>
            </w:tcBorders>
            <w:hideMark/>
          </w:tcPr>
          <w:p w:rsidR="00C54DB9" w:rsidRPr="00663209" w:rsidRDefault="00C54DB9" w:rsidP="005C23E7">
            <w:pPr>
              <w:rPr>
                <w:rFonts w:asciiTheme="minorHAnsi" w:hAnsiTheme="minorHAnsi" w:cstheme="minorHAnsi"/>
                <w:sz w:val="19"/>
                <w:szCs w:val="19"/>
              </w:rPr>
            </w:pPr>
            <w:r w:rsidRPr="00663209">
              <w:rPr>
                <w:rFonts w:asciiTheme="minorHAnsi" w:hAnsiTheme="minorHAnsi" w:cstheme="minorHAnsi"/>
                <w:sz w:val="19"/>
                <w:szCs w:val="19"/>
              </w:rPr>
              <w:t xml:space="preserve">Did not discuss how </w:t>
            </w:r>
            <w:r w:rsidR="005C23E7">
              <w:rPr>
                <w:rFonts w:asciiTheme="minorHAnsi" w:hAnsiTheme="minorHAnsi" w:cstheme="minorHAnsi"/>
                <w:sz w:val="19"/>
                <w:szCs w:val="19"/>
              </w:rPr>
              <w:t>or why chosen company has used merger or acquisition</w:t>
            </w:r>
          </w:p>
        </w:tc>
      </w:tr>
      <w:tr w:rsidR="005C23E7"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tcPr>
          <w:p w:rsidR="005C23E7" w:rsidRDefault="005C23E7" w:rsidP="000E35B7">
            <w:pPr>
              <w:rPr>
                <w:rFonts w:asciiTheme="minorHAnsi" w:hAnsiTheme="minorHAnsi" w:cstheme="minorHAnsi"/>
                <w:sz w:val="19"/>
                <w:szCs w:val="19"/>
              </w:rPr>
            </w:pPr>
            <w:r>
              <w:rPr>
                <w:rFonts w:asciiTheme="minorHAnsi" w:hAnsiTheme="minorHAnsi" w:cstheme="minorHAnsi"/>
                <w:sz w:val="19"/>
                <w:szCs w:val="19"/>
              </w:rPr>
              <w:t>d) Assessment of success/fail of chosen company’s merger or acquisition.</w:t>
            </w:r>
            <w:r>
              <w:rPr>
                <w:rFonts w:asciiTheme="minorHAnsi" w:hAnsiTheme="minorHAnsi" w:cstheme="minorHAnsi"/>
                <w:sz w:val="19"/>
                <w:szCs w:val="19"/>
              </w:rPr>
              <w:br/>
              <w:t>5 marks</w:t>
            </w:r>
          </w:p>
        </w:tc>
        <w:tc>
          <w:tcPr>
            <w:tcW w:w="709" w:type="dxa"/>
            <w:tcBorders>
              <w:top w:val="outset" w:sz="6" w:space="0" w:color="auto"/>
              <w:left w:val="outset" w:sz="6" w:space="0" w:color="auto"/>
              <w:bottom w:val="outset" w:sz="6" w:space="0" w:color="auto"/>
              <w:right w:val="outset" w:sz="6" w:space="0" w:color="auto"/>
            </w:tcBorders>
          </w:tcPr>
          <w:p w:rsidR="005C23E7" w:rsidRPr="00663209" w:rsidRDefault="005C23E7" w:rsidP="000E35B7">
            <w:pPr>
              <w:rPr>
                <w:rFonts w:asciiTheme="minorHAnsi" w:hAnsiTheme="minorHAnsi" w:cstheme="minorHAnsi"/>
                <w:sz w:val="19"/>
                <w:szCs w:val="19"/>
              </w:rPr>
            </w:pPr>
          </w:p>
        </w:tc>
        <w:tc>
          <w:tcPr>
            <w:tcW w:w="2976" w:type="dxa"/>
            <w:tcBorders>
              <w:top w:val="outset" w:sz="6" w:space="0" w:color="auto"/>
              <w:left w:val="outset" w:sz="6" w:space="0" w:color="auto"/>
              <w:bottom w:val="outset" w:sz="6" w:space="0" w:color="auto"/>
              <w:right w:val="outset" w:sz="6" w:space="0" w:color="auto"/>
            </w:tcBorders>
          </w:tcPr>
          <w:p w:rsidR="005C23E7" w:rsidRPr="00663209" w:rsidRDefault="00401F1D" w:rsidP="00401F1D">
            <w:pPr>
              <w:rPr>
                <w:rFonts w:asciiTheme="minorHAnsi" w:hAnsiTheme="minorHAnsi" w:cstheme="minorHAnsi"/>
                <w:sz w:val="19"/>
                <w:szCs w:val="19"/>
              </w:rPr>
            </w:pPr>
            <w:r>
              <w:rPr>
                <w:rFonts w:asciiTheme="minorHAnsi" w:hAnsiTheme="minorHAnsi" w:cstheme="minorHAnsi"/>
                <w:sz w:val="19"/>
                <w:szCs w:val="19"/>
              </w:rPr>
              <w:t>Assessment shows</w:t>
            </w:r>
            <w:r w:rsidRPr="00663209">
              <w:rPr>
                <w:rFonts w:asciiTheme="minorHAnsi" w:hAnsiTheme="minorHAnsi" w:cstheme="minorHAnsi"/>
                <w:sz w:val="19"/>
                <w:szCs w:val="19"/>
              </w:rPr>
              <w:t xml:space="preserve"> extensive research and critical consideration of the</w:t>
            </w:r>
            <w:r>
              <w:rPr>
                <w:rFonts w:asciiTheme="minorHAnsi" w:hAnsiTheme="minorHAnsi" w:cstheme="minorHAnsi"/>
                <w:sz w:val="19"/>
                <w:szCs w:val="19"/>
              </w:rPr>
              <w:t xml:space="preserve"> success/failure factors of the merger or acquisition</w:t>
            </w:r>
          </w:p>
        </w:tc>
        <w:tc>
          <w:tcPr>
            <w:tcW w:w="2410" w:type="dxa"/>
            <w:tcBorders>
              <w:top w:val="outset" w:sz="6" w:space="0" w:color="auto"/>
              <w:left w:val="outset" w:sz="6" w:space="0" w:color="auto"/>
              <w:bottom w:val="outset" w:sz="6" w:space="0" w:color="auto"/>
              <w:right w:val="outset" w:sz="6" w:space="0" w:color="auto"/>
            </w:tcBorders>
          </w:tcPr>
          <w:p w:rsidR="005C23E7" w:rsidRPr="00663209" w:rsidRDefault="00401F1D" w:rsidP="00401F1D">
            <w:pPr>
              <w:rPr>
                <w:rFonts w:asciiTheme="minorHAnsi" w:hAnsiTheme="minorHAnsi" w:cstheme="minorHAnsi"/>
                <w:sz w:val="19"/>
                <w:szCs w:val="19"/>
              </w:rPr>
            </w:pPr>
            <w:r>
              <w:rPr>
                <w:rFonts w:asciiTheme="minorHAnsi" w:hAnsiTheme="minorHAnsi" w:cstheme="minorHAnsi"/>
                <w:sz w:val="19"/>
                <w:szCs w:val="19"/>
              </w:rPr>
              <w:t>Assessment shows</w:t>
            </w:r>
            <w:r w:rsidRPr="00663209">
              <w:rPr>
                <w:rFonts w:asciiTheme="minorHAnsi" w:hAnsiTheme="minorHAnsi" w:cstheme="minorHAnsi"/>
                <w:sz w:val="19"/>
                <w:szCs w:val="19"/>
              </w:rPr>
              <w:t xml:space="preserve"> </w:t>
            </w:r>
            <w:r>
              <w:rPr>
                <w:rFonts w:asciiTheme="minorHAnsi" w:hAnsiTheme="minorHAnsi" w:cstheme="minorHAnsi"/>
                <w:sz w:val="19"/>
                <w:szCs w:val="19"/>
              </w:rPr>
              <w:t xml:space="preserve">a depth of research and </w:t>
            </w:r>
            <w:r w:rsidRPr="00663209">
              <w:rPr>
                <w:rFonts w:asciiTheme="minorHAnsi" w:hAnsiTheme="minorHAnsi" w:cstheme="minorHAnsi"/>
                <w:sz w:val="19"/>
                <w:szCs w:val="19"/>
              </w:rPr>
              <w:t>consideration of the</w:t>
            </w:r>
            <w:r>
              <w:rPr>
                <w:rFonts w:asciiTheme="minorHAnsi" w:hAnsiTheme="minorHAnsi" w:cstheme="minorHAnsi"/>
                <w:sz w:val="19"/>
                <w:szCs w:val="19"/>
              </w:rPr>
              <w:t xml:space="preserve"> success/failure factors</w:t>
            </w:r>
            <w:r>
              <w:rPr>
                <w:rFonts w:asciiTheme="minorHAnsi" w:hAnsiTheme="minorHAnsi" w:cstheme="minorHAnsi"/>
                <w:sz w:val="19"/>
                <w:szCs w:val="19"/>
              </w:rPr>
              <w:t xml:space="preserve"> </w:t>
            </w:r>
            <w:r>
              <w:rPr>
                <w:rFonts w:asciiTheme="minorHAnsi" w:hAnsiTheme="minorHAnsi" w:cstheme="minorHAnsi"/>
                <w:sz w:val="19"/>
                <w:szCs w:val="19"/>
              </w:rPr>
              <w:t>of the merger or acquisition</w:t>
            </w:r>
          </w:p>
        </w:tc>
        <w:tc>
          <w:tcPr>
            <w:tcW w:w="2410" w:type="dxa"/>
            <w:tcBorders>
              <w:top w:val="outset" w:sz="6" w:space="0" w:color="auto"/>
              <w:left w:val="outset" w:sz="6" w:space="0" w:color="auto"/>
              <w:bottom w:val="outset" w:sz="6" w:space="0" w:color="auto"/>
              <w:right w:val="outset" w:sz="6" w:space="0" w:color="auto"/>
            </w:tcBorders>
          </w:tcPr>
          <w:p w:rsidR="005C23E7" w:rsidRPr="00663209" w:rsidRDefault="00401F1D" w:rsidP="000E35B7">
            <w:pPr>
              <w:rPr>
                <w:rFonts w:asciiTheme="minorHAnsi" w:hAnsiTheme="minorHAnsi" w:cstheme="minorHAnsi"/>
                <w:sz w:val="19"/>
                <w:szCs w:val="19"/>
              </w:rPr>
            </w:pPr>
            <w:r>
              <w:rPr>
                <w:rFonts w:asciiTheme="minorHAnsi" w:hAnsiTheme="minorHAnsi" w:cstheme="minorHAnsi"/>
                <w:sz w:val="19"/>
                <w:szCs w:val="19"/>
              </w:rPr>
              <w:t>Assessment shows</w:t>
            </w:r>
            <w:r w:rsidRPr="00663209">
              <w:rPr>
                <w:rFonts w:asciiTheme="minorHAnsi" w:hAnsiTheme="minorHAnsi" w:cstheme="minorHAnsi"/>
                <w:sz w:val="19"/>
                <w:szCs w:val="19"/>
              </w:rPr>
              <w:t xml:space="preserve"> </w:t>
            </w:r>
            <w:r>
              <w:rPr>
                <w:rFonts w:asciiTheme="minorHAnsi" w:hAnsiTheme="minorHAnsi" w:cstheme="minorHAnsi"/>
                <w:sz w:val="19"/>
                <w:szCs w:val="19"/>
              </w:rPr>
              <w:t xml:space="preserve">adequate </w:t>
            </w:r>
            <w:r>
              <w:rPr>
                <w:rFonts w:asciiTheme="minorHAnsi" w:hAnsiTheme="minorHAnsi" w:cstheme="minorHAnsi"/>
                <w:sz w:val="19"/>
                <w:szCs w:val="19"/>
              </w:rPr>
              <w:t xml:space="preserve">research and </w:t>
            </w:r>
            <w:r w:rsidRPr="00663209">
              <w:rPr>
                <w:rFonts w:asciiTheme="minorHAnsi" w:hAnsiTheme="minorHAnsi" w:cstheme="minorHAnsi"/>
                <w:sz w:val="19"/>
                <w:szCs w:val="19"/>
              </w:rPr>
              <w:t>consideration of the</w:t>
            </w:r>
            <w:r>
              <w:rPr>
                <w:rFonts w:asciiTheme="minorHAnsi" w:hAnsiTheme="minorHAnsi" w:cstheme="minorHAnsi"/>
                <w:sz w:val="19"/>
                <w:szCs w:val="19"/>
              </w:rPr>
              <w:t xml:space="preserve"> success/failure factors</w:t>
            </w:r>
            <w:r>
              <w:rPr>
                <w:rFonts w:asciiTheme="minorHAnsi" w:hAnsiTheme="minorHAnsi" w:cstheme="minorHAnsi"/>
                <w:sz w:val="19"/>
                <w:szCs w:val="19"/>
              </w:rPr>
              <w:t xml:space="preserve"> </w:t>
            </w:r>
            <w:r>
              <w:rPr>
                <w:rFonts w:asciiTheme="minorHAnsi" w:hAnsiTheme="minorHAnsi" w:cstheme="minorHAnsi"/>
                <w:sz w:val="19"/>
                <w:szCs w:val="19"/>
              </w:rPr>
              <w:t>of the merger or acquisition</w:t>
            </w:r>
          </w:p>
        </w:tc>
        <w:tc>
          <w:tcPr>
            <w:tcW w:w="2126" w:type="dxa"/>
            <w:tcBorders>
              <w:top w:val="outset" w:sz="6" w:space="0" w:color="auto"/>
              <w:left w:val="outset" w:sz="6" w:space="0" w:color="auto"/>
              <w:bottom w:val="outset" w:sz="6" w:space="0" w:color="auto"/>
              <w:right w:val="outset" w:sz="6" w:space="0" w:color="auto"/>
            </w:tcBorders>
          </w:tcPr>
          <w:p w:rsidR="005C23E7" w:rsidRPr="00663209" w:rsidRDefault="00401F1D" w:rsidP="00401F1D">
            <w:pPr>
              <w:rPr>
                <w:rFonts w:asciiTheme="minorHAnsi" w:hAnsiTheme="minorHAnsi" w:cstheme="minorHAnsi"/>
                <w:sz w:val="19"/>
                <w:szCs w:val="19"/>
              </w:rPr>
            </w:pPr>
            <w:r>
              <w:rPr>
                <w:rFonts w:asciiTheme="minorHAnsi" w:hAnsiTheme="minorHAnsi" w:cstheme="minorHAnsi"/>
                <w:sz w:val="19"/>
                <w:szCs w:val="19"/>
              </w:rPr>
              <w:t>Assessment shows</w:t>
            </w:r>
            <w:r w:rsidRPr="00663209">
              <w:rPr>
                <w:rFonts w:asciiTheme="minorHAnsi" w:hAnsiTheme="minorHAnsi" w:cstheme="minorHAnsi"/>
                <w:sz w:val="19"/>
                <w:szCs w:val="19"/>
              </w:rPr>
              <w:t xml:space="preserve"> </w:t>
            </w:r>
            <w:r>
              <w:rPr>
                <w:rFonts w:asciiTheme="minorHAnsi" w:hAnsiTheme="minorHAnsi" w:cstheme="minorHAnsi"/>
                <w:sz w:val="19"/>
                <w:szCs w:val="19"/>
              </w:rPr>
              <w:t>basic</w:t>
            </w:r>
            <w:r>
              <w:rPr>
                <w:rFonts w:asciiTheme="minorHAnsi" w:hAnsiTheme="minorHAnsi" w:cstheme="minorHAnsi"/>
                <w:sz w:val="19"/>
                <w:szCs w:val="19"/>
              </w:rPr>
              <w:t xml:space="preserve"> research and </w:t>
            </w:r>
            <w:r w:rsidRPr="00663209">
              <w:rPr>
                <w:rFonts w:asciiTheme="minorHAnsi" w:hAnsiTheme="minorHAnsi" w:cstheme="minorHAnsi"/>
                <w:sz w:val="19"/>
                <w:szCs w:val="19"/>
              </w:rPr>
              <w:t>consideration of the</w:t>
            </w:r>
            <w:r>
              <w:rPr>
                <w:rFonts w:asciiTheme="minorHAnsi" w:hAnsiTheme="minorHAnsi" w:cstheme="minorHAnsi"/>
                <w:sz w:val="19"/>
                <w:szCs w:val="19"/>
              </w:rPr>
              <w:t xml:space="preserve"> success/failure factors</w:t>
            </w:r>
            <w:r>
              <w:rPr>
                <w:rFonts w:asciiTheme="minorHAnsi" w:hAnsiTheme="minorHAnsi" w:cstheme="minorHAnsi"/>
                <w:sz w:val="19"/>
                <w:szCs w:val="19"/>
              </w:rPr>
              <w:t xml:space="preserve"> </w:t>
            </w:r>
            <w:r>
              <w:rPr>
                <w:rFonts w:asciiTheme="minorHAnsi" w:hAnsiTheme="minorHAnsi" w:cstheme="minorHAnsi"/>
                <w:sz w:val="19"/>
                <w:szCs w:val="19"/>
              </w:rPr>
              <w:t>of the merger or acquisition</w:t>
            </w:r>
          </w:p>
        </w:tc>
        <w:tc>
          <w:tcPr>
            <w:tcW w:w="2242" w:type="dxa"/>
            <w:tcBorders>
              <w:top w:val="outset" w:sz="6" w:space="0" w:color="auto"/>
              <w:left w:val="outset" w:sz="6" w:space="0" w:color="auto"/>
              <w:bottom w:val="outset" w:sz="6" w:space="0" w:color="auto"/>
              <w:right w:val="outset" w:sz="6" w:space="0" w:color="auto"/>
            </w:tcBorders>
          </w:tcPr>
          <w:p w:rsidR="005C23E7" w:rsidRPr="00663209" w:rsidRDefault="00401F1D" w:rsidP="00401F1D">
            <w:pPr>
              <w:rPr>
                <w:rFonts w:asciiTheme="minorHAnsi" w:hAnsiTheme="minorHAnsi" w:cstheme="minorHAnsi"/>
                <w:sz w:val="19"/>
                <w:szCs w:val="19"/>
              </w:rPr>
            </w:pPr>
            <w:r>
              <w:rPr>
                <w:rFonts w:asciiTheme="minorHAnsi" w:hAnsiTheme="minorHAnsi" w:cstheme="minorHAnsi"/>
                <w:sz w:val="19"/>
                <w:szCs w:val="19"/>
              </w:rPr>
              <w:t>As</w:t>
            </w:r>
            <w:r>
              <w:rPr>
                <w:rFonts w:asciiTheme="minorHAnsi" w:hAnsiTheme="minorHAnsi" w:cstheme="minorHAnsi"/>
                <w:sz w:val="19"/>
                <w:szCs w:val="19"/>
              </w:rPr>
              <w:t>sessment does not show any</w:t>
            </w:r>
            <w:r>
              <w:rPr>
                <w:rFonts w:asciiTheme="minorHAnsi" w:hAnsiTheme="minorHAnsi" w:cstheme="minorHAnsi"/>
                <w:sz w:val="19"/>
                <w:szCs w:val="19"/>
              </w:rPr>
              <w:t xml:space="preserve"> </w:t>
            </w:r>
            <w:r>
              <w:rPr>
                <w:rFonts w:asciiTheme="minorHAnsi" w:hAnsiTheme="minorHAnsi" w:cstheme="minorHAnsi"/>
                <w:sz w:val="19"/>
                <w:szCs w:val="19"/>
              </w:rPr>
              <w:t xml:space="preserve">research or </w:t>
            </w:r>
            <w:r w:rsidRPr="00663209">
              <w:rPr>
                <w:rFonts w:asciiTheme="minorHAnsi" w:hAnsiTheme="minorHAnsi" w:cstheme="minorHAnsi"/>
                <w:sz w:val="19"/>
                <w:szCs w:val="19"/>
              </w:rPr>
              <w:t>consideration of the</w:t>
            </w:r>
            <w:r>
              <w:rPr>
                <w:rFonts w:asciiTheme="minorHAnsi" w:hAnsiTheme="minorHAnsi" w:cstheme="minorHAnsi"/>
                <w:sz w:val="19"/>
                <w:szCs w:val="19"/>
              </w:rPr>
              <w:t xml:space="preserve"> success/failure factors</w:t>
            </w:r>
            <w:r>
              <w:rPr>
                <w:rFonts w:asciiTheme="minorHAnsi" w:hAnsiTheme="minorHAnsi" w:cstheme="minorHAnsi"/>
                <w:sz w:val="19"/>
                <w:szCs w:val="19"/>
              </w:rPr>
              <w:t xml:space="preserve"> </w:t>
            </w:r>
            <w:r>
              <w:rPr>
                <w:rFonts w:asciiTheme="minorHAnsi" w:hAnsiTheme="minorHAnsi" w:cstheme="minorHAnsi"/>
                <w:sz w:val="19"/>
                <w:szCs w:val="19"/>
              </w:rPr>
              <w:t>of the merger or acquisition</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Presentation: structure (including introduction and</w:t>
            </w:r>
            <w:r w:rsidR="00C119D0">
              <w:rPr>
                <w:rFonts w:asciiTheme="minorHAnsi" w:hAnsiTheme="minorHAnsi" w:cstheme="minorHAnsi"/>
                <w:sz w:val="19"/>
                <w:szCs w:val="19"/>
              </w:rPr>
              <w:t xml:space="preserve"> </w:t>
            </w:r>
            <w:r w:rsidRPr="00663209">
              <w:rPr>
                <w:rFonts w:asciiTheme="minorHAnsi" w:hAnsiTheme="minorHAnsi" w:cstheme="minorHAnsi"/>
                <w:sz w:val="19"/>
                <w:szCs w:val="19"/>
              </w:rPr>
              <w:t>conclusion), formatting, spelling and grammar</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5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Writing style is clear and academic.</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Attention to spelling and grammar.</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Professional standard of presentation, good layout and use of headings. Includes good introduction and conclusion</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Expression and presentation of ideas are mainly accurate.</w:t>
            </w:r>
            <w:r w:rsidRPr="00663209">
              <w:rPr>
                <w:rFonts w:asciiTheme="minorHAnsi" w:hAnsiTheme="minorHAnsi" w:cstheme="minorHAnsi"/>
                <w:sz w:val="19"/>
                <w:szCs w:val="19"/>
              </w:rPr>
              <w:br/>
              <w:t>Fluent writing style appropriate to the assessment item.</w:t>
            </w:r>
            <w:r w:rsidRPr="00663209">
              <w:rPr>
                <w:rFonts w:asciiTheme="minorHAnsi" w:hAnsiTheme="minorHAnsi" w:cstheme="minorHAnsi"/>
                <w:sz w:val="19"/>
                <w:szCs w:val="19"/>
              </w:rPr>
              <w:br/>
              <w:t>Grammar, format and spelling are accurate.</w:t>
            </w:r>
            <w:r w:rsidRPr="00663209">
              <w:rPr>
                <w:rFonts w:asciiTheme="minorHAnsi" w:hAnsiTheme="minorHAnsi" w:cstheme="minorHAnsi"/>
                <w:sz w:val="19"/>
                <w:szCs w:val="19"/>
              </w:rPr>
              <w:br/>
              <w:t> </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Expression is lucid and clear with precise use of language. Writing style appropriate to the assignment type.</w:t>
            </w:r>
            <w:r w:rsidRPr="00663209">
              <w:rPr>
                <w:rFonts w:asciiTheme="minorHAnsi" w:hAnsiTheme="minorHAnsi" w:cstheme="minorHAnsi"/>
                <w:sz w:val="19"/>
                <w:szCs w:val="19"/>
              </w:rPr>
              <w:br/>
              <w:t>Few flaws are evident in formatting, grammar and spelling.</w:t>
            </w:r>
            <w:r w:rsidRPr="00663209">
              <w:rPr>
                <w:rFonts w:asciiTheme="minorHAnsi" w:hAnsiTheme="minorHAnsi" w:cstheme="minorHAnsi"/>
                <w:sz w:val="19"/>
                <w:szCs w:val="19"/>
              </w:rPr>
              <w:br/>
              <w:t> </w:t>
            </w:r>
          </w:p>
        </w:tc>
        <w:tc>
          <w:tcPr>
            <w:tcW w:w="212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Expression and</w:t>
            </w:r>
            <w:r w:rsidR="00401F1D">
              <w:rPr>
                <w:rFonts w:asciiTheme="minorHAnsi" w:hAnsiTheme="minorHAnsi" w:cstheme="minorHAnsi"/>
                <w:sz w:val="19"/>
                <w:szCs w:val="19"/>
              </w:rPr>
              <w:t xml:space="preserve"> presentation are ok</w:t>
            </w:r>
            <w:r w:rsidRPr="00663209">
              <w:rPr>
                <w:rFonts w:asciiTheme="minorHAnsi" w:hAnsiTheme="minorHAnsi" w:cstheme="minorHAnsi"/>
                <w:sz w:val="19"/>
                <w:szCs w:val="19"/>
              </w:rPr>
              <w:t xml:space="preserve"> but lack clarity. Presentation, structure and writing style is evident but at a basic level. May also include use of informal language and weaknesses in structure.</w:t>
            </w:r>
          </w:p>
        </w:tc>
        <w:tc>
          <w:tcPr>
            <w:tcW w:w="2242" w:type="dxa"/>
            <w:tcBorders>
              <w:top w:val="outset" w:sz="6" w:space="0" w:color="auto"/>
              <w:left w:val="outset" w:sz="6" w:space="0" w:color="auto"/>
              <w:bottom w:val="outset" w:sz="6" w:space="0" w:color="auto"/>
              <w:right w:val="outset" w:sz="6" w:space="0" w:color="auto"/>
            </w:tcBorders>
            <w:hideMark/>
          </w:tcPr>
          <w:p w:rsidR="00C54DB9" w:rsidRPr="00663209" w:rsidRDefault="00C54DB9" w:rsidP="00401F1D">
            <w:pPr>
              <w:rPr>
                <w:rFonts w:asciiTheme="minorHAnsi" w:hAnsiTheme="minorHAnsi" w:cstheme="minorHAnsi"/>
                <w:sz w:val="19"/>
                <w:szCs w:val="19"/>
              </w:rPr>
            </w:pPr>
            <w:r w:rsidRPr="00663209">
              <w:rPr>
                <w:rFonts w:asciiTheme="minorHAnsi" w:hAnsiTheme="minorHAnsi" w:cstheme="minorHAnsi"/>
                <w:sz w:val="19"/>
                <w:szCs w:val="19"/>
              </w:rPr>
              <w:t xml:space="preserve">Writing style is not clear, there are errors (spelling and grammar), </w:t>
            </w:r>
            <w:proofErr w:type="gramStart"/>
            <w:r w:rsidRPr="00663209">
              <w:rPr>
                <w:rFonts w:asciiTheme="minorHAnsi" w:hAnsiTheme="minorHAnsi" w:cstheme="minorHAnsi"/>
                <w:sz w:val="19"/>
                <w:szCs w:val="19"/>
              </w:rPr>
              <w:t>the</w:t>
            </w:r>
            <w:proofErr w:type="gramEnd"/>
            <w:r w:rsidRPr="00663209">
              <w:rPr>
                <w:rFonts w:asciiTheme="minorHAnsi" w:hAnsiTheme="minorHAnsi" w:cstheme="minorHAnsi"/>
                <w:sz w:val="19"/>
                <w:szCs w:val="19"/>
              </w:rPr>
              <w:t xml:space="preserve"> language is informal or unprofessional. Limited use of formatting such a</w:t>
            </w:r>
            <w:r w:rsidR="00401F1D">
              <w:rPr>
                <w:rFonts w:asciiTheme="minorHAnsi" w:hAnsiTheme="minorHAnsi" w:cstheme="minorHAnsi"/>
                <w:sz w:val="19"/>
                <w:szCs w:val="19"/>
              </w:rPr>
              <w:t>s headings. Missing intro</w:t>
            </w:r>
            <w:r w:rsidRPr="00663209">
              <w:rPr>
                <w:rFonts w:asciiTheme="minorHAnsi" w:hAnsiTheme="minorHAnsi" w:cstheme="minorHAnsi"/>
                <w:sz w:val="19"/>
                <w:szCs w:val="19"/>
              </w:rPr>
              <w:t xml:space="preserve"> and/or</w:t>
            </w:r>
            <w:r w:rsidR="00401F1D">
              <w:rPr>
                <w:rFonts w:asciiTheme="minorHAnsi" w:hAnsiTheme="minorHAnsi" w:cstheme="minorHAnsi"/>
                <w:sz w:val="19"/>
                <w:szCs w:val="19"/>
              </w:rPr>
              <w:t xml:space="preserve"> </w:t>
            </w:r>
            <w:r w:rsidRPr="00663209">
              <w:rPr>
                <w:rFonts w:asciiTheme="minorHAnsi" w:hAnsiTheme="minorHAnsi" w:cstheme="minorHAnsi"/>
                <w:sz w:val="19"/>
                <w:szCs w:val="19"/>
              </w:rPr>
              <w:t>conclusion</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Use of APA 6th referen</w:t>
            </w:r>
            <w:r w:rsidR="00663209">
              <w:rPr>
                <w:rFonts w:asciiTheme="minorHAnsi" w:hAnsiTheme="minorHAnsi" w:cstheme="minorHAnsi"/>
                <w:sz w:val="19"/>
                <w:szCs w:val="19"/>
              </w:rPr>
              <w:t>cing style. Provided more than 8</w:t>
            </w:r>
            <w:r w:rsidRPr="00663209">
              <w:rPr>
                <w:rFonts w:asciiTheme="minorHAnsi" w:hAnsiTheme="minorHAnsi" w:cstheme="minorHAnsi"/>
                <w:sz w:val="19"/>
                <w:szCs w:val="19"/>
              </w:rPr>
              <w:t xml:space="preserve"> sources of information.</w:t>
            </w:r>
            <w:r w:rsidRPr="00663209">
              <w:rPr>
                <w:rFonts w:asciiTheme="minorHAnsi" w:hAnsiTheme="minorHAnsi" w:cstheme="minorHAnsi"/>
                <w:sz w:val="19"/>
                <w:szCs w:val="19"/>
              </w:rPr>
              <w:br/>
              <w:t> 3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297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Sources are referenced correctly using full APA style inside the report and in reference list at end of the report.</w:t>
            </w:r>
            <w:r w:rsidR="00C119D0">
              <w:rPr>
                <w:rFonts w:asciiTheme="minorHAnsi" w:hAnsiTheme="minorHAnsi" w:cstheme="minorHAnsi"/>
                <w:sz w:val="19"/>
                <w:szCs w:val="19"/>
              </w:rPr>
              <w:t xml:space="preserve"> More than 15 sources used</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C119D0">
            <w:pPr>
              <w:rPr>
                <w:rFonts w:asciiTheme="minorHAnsi" w:hAnsiTheme="minorHAnsi" w:cstheme="minorHAnsi"/>
                <w:sz w:val="19"/>
                <w:szCs w:val="19"/>
              </w:rPr>
            </w:pPr>
            <w:r w:rsidRPr="00663209">
              <w:rPr>
                <w:rFonts w:asciiTheme="minorHAnsi" w:hAnsiTheme="minorHAnsi" w:cstheme="minorHAnsi"/>
                <w:sz w:val="19"/>
                <w:szCs w:val="19"/>
              </w:rPr>
              <w:t>Largely satisfies correct APA referencing both within the assignment and</w:t>
            </w:r>
            <w:r w:rsidR="00C119D0">
              <w:rPr>
                <w:rFonts w:asciiTheme="minorHAnsi" w:hAnsiTheme="minorHAnsi" w:cstheme="minorHAnsi"/>
                <w:sz w:val="19"/>
                <w:szCs w:val="19"/>
              </w:rPr>
              <w:t xml:space="preserve"> </w:t>
            </w:r>
            <w:r w:rsidRPr="00663209">
              <w:rPr>
                <w:rFonts w:asciiTheme="minorHAnsi" w:hAnsiTheme="minorHAnsi" w:cstheme="minorHAnsi"/>
                <w:sz w:val="19"/>
                <w:szCs w:val="19"/>
              </w:rPr>
              <w:t>in reference list itself.</w:t>
            </w:r>
            <w:r w:rsidR="00C119D0">
              <w:rPr>
                <w:rFonts w:asciiTheme="minorHAnsi" w:hAnsiTheme="minorHAnsi" w:cstheme="minorHAnsi"/>
                <w:sz w:val="19"/>
                <w:szCs w:val="19"/>
              </w:rPr>
              <w:br/>
              <w:t>More than 12 sources used.</w:t>
            </w:r>
          </w:p>
        </w:tc>
        <w:tc>
          <w:tcPr>
            <w:tcW w:w="2410"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Shows better understanding as well as application of APA referencing styles.</w:t>
            </w:r>
            <w:r w:rsidR="00C119D0">
              <w:rPr>
                <w:rFonts w:asciiTheme="minorHAnsi" w:hAnsiTheme="minorHAnsi" w:cstheme="minorHAnsi"/>
                <w:sz w:val="19"/>
                <w:szCs w:val="19"/>
              </w:rPr>
              <w:br/>
              <w:t>More than 10 sources used</w:t>
            </w:r>
          </w:p>
        </w:tc>
        <w:tc>
          <w:tcPr>
            <w:tcW w:w="2126"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Basic satisfaction of correct APA referencing. May be some omissions.</w:t>
            </w:r>
            <w:r w:rsidR="00A74691">
              <w:rPr>
                <w:rFonts w:asciiTheme="minorHAnsi" w:hAnsiTheme="minorHAnsi" w:cstheme="minorHAnsi"/>
                <w:sz w:val="19"/>
                <w:szCs w:val="19"/>
              </w:rPr>
              <w:t xml:space="preserve"> Used minimum of 8 reference sources</w:t>
            </w:r>
          </w:p>
        </w:tc>
        <w:tc>
          <w:tcPr>
            <w:tcW w:w="2242"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Referencing style is often incorrect or poorly applied, or references are</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missing</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r>
      <w:tr w:rsidR="00C54DB9" w:rsidRPr="00663209" w:rsidTr="00663209">
        <w:trPr>
          <w:tblCellSpacing w:w="0" w:type="dxa"/>
        </w:trPr>
        <w:tc>
          <w:tcPr>
            <w:tcW w:w="1977"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Total 30 marks</w:t>
            </w:r>
          </w:p>
        </w:tc>
        <w:tc>
          <w:tcPr>
            <w:tcW w:w="709" w:type="dxa"/>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c>
          <w:tcPr>
            <w:tcW w:w="12164" w:type="dxa"/>
            <w:gridSpan w:val="5"/>
            <w:tcBorders>
              <w:top w:val="outset" w:sz="6" w:space="0" w:color="auto"/>
              <w:left w:val="outset" w:sz="6" w:space="0" w:color="auto"/>
              <w:bottom w:val="outset" w:sz="6" w:space="0" w:color="auto"/>
              <w:right w:val="outset" w:sz="6" w:space="0" w:color="auto"/>
            </w:tcBorders>
            <w:hideMark/>
          </w:tcPr>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Comments:</w:t>
            </w:r>
          </w:p>
          <w:p w:rsidR="00C54DB9" w:rsidRPr="00663209" w:rsidRDefault="00C54DB9" w:rsidP="000E35B7">
            <w:pPr>
              <w:rPr>
                <w:rFonts w:asciiTheme="minorHAnsi" w:hAnsiTheme="minorHAnsi" w:cstheme="minorHAnsi"/>
                <w:sz w:val="19"/>
                <w:szCs w:val="19"/>
              </w:rPr>
            </w:pPr>
            <w:r w:rsidRPr="00663209">
              <w:rPr>
                <w:rFonts w:asciiTheme="minorHAnsi" w:hAnsiTheme="minorHAnsi" w:cstheme="minorHAnsi"/>
                <w:sz w:val="19"/>
                <w:szCs w:val="19"/>
              </w:rPr>
              <w:t> </w:t>
            </w:r>
          </w:p>
        </w:tc>
      </w:tr>
    </w:tbl>
    <w:p w:rsidR="00620883" w:rsidRPr="00C54DB9" w:rsidRDefault="00620883" w:rsidP="00C54DB9">
      <w:pPr>
        <w:autoSpaceDE w:val="0"/>
        <w:autoSpaceDN w:val="0"/>
        <w:adjustRightInd w:val="0"/>
        <w:rPr>
          <w:rFonts w:asciiTheme="minorHAnsi" w:hAnsiTheme="minorHAnsi"/>
        </w:rPr>
      </w:pPr>
    </w:p>
    <w:sectPr w:rsidR="00620883" w:rsidRPr="00C54DB9" w:rsidSect="00C54DB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Sans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0A23"/>
    <w:multiLevelType w:val="hybridMultilevel"/>
    <w:tmpl w:val="95183CD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DB9"/>
    <w:rsid w:val="00401F1D"/>
    <w:rsid w:val="00547EAD"/>
    <w:rsid w:val="005C23E7"/>
    <w:rsid w:val="00620883"/>
    <w:rsid w:val="00663209"/>
    <w:rsid w:val="00A74691"/>
    <w:rsid w:val="00B4711F"/>
    <w:rsid w:val="00C119D0"/>
    <w:rsid w:val="00C54DB9"/>
    <w:rsid w:val="00D0487F"/>
    <w:rsid w:val="00F83DEF"/>
    <w:rsid w:val="00FD50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516E8F-F771-429D-B2A8-5C2B0C8BE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3209"/>
    <w:rPr>
      <w:color w:val="0563C1" w:themeColor="hyperlink"/>
      <w:u w:val="single"/>
    </w:rPr>
  </w:style>
  <w:style w:type="paragraph" w:styleId="ListParagraph">
    <w:name w:val="List Paragraph"/>
    <w:basedOn w:val="Normal"/>
    <w:uiPriority w:val="34"/>
    <w:qFormat/>
    <w:rsid w:val="005C2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dunlop@csu.edu.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Charles Sturt University</Company>
  <LinksUpToDate>false</LinksUpToDate>
  <CharactersWithSpaces>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Dunlop, Elizabeth</dc:creator>
  <cp:keywords/>
  <dc:description/>
  <cp:lastModifiedBy>Dunlop, Elizabeth</cp:lastModifiedBy>
  <cp:revision>3</cp:revision>
  <dcterms:created xsi:type="dcterms:W3CDTF">2019-12-11T01:12:00Z</dcterms:created>
  <dcterms:modified xsi:type="dcterms:W3CDTF">2019-12-11T01:17:00Z</dcterms:modified>
</cp:coreProperties>
</file>